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5083" w14:textId="113F6A5C" w:rsidR="004A6464" w:rsidRPr="00C2312D" w:rsidRDefault="0059314C" w:rsidP="003A200C">
      <w:r>
        <w:rPr>
          <w:rFonts w:ascii="Georgia Pro" w:eastAsiaTheme="majorEastAsia" w:hAnsi="Georgia Pro" w:cstheme="majorBidi"/>
          <w:noProof/>
          <w:color w:val="BA7A57"/>
          <w:spacing w:val="15"/>
          <w:kern w:val="28"/>
          <w:sz w:val="72"/>
          <w:szCs w:val="22"/>
        </w:rPr>
        <mc:AlternateContent>
          <mc:Choice Requires="wps">
            <w:drawing>
              <wp:inline distT="0" distB="0" distL="0" distR="0" wp14:anchorId="0AA80B20" wp14:editId="74F31C7F">
                <wp:extent cx="4419600" cy="2178809"/>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2178809"/>
                        </a:xfrm>
                        <a:prstGeom prst="rect">
                          <a:avLst/>
                        </a:prstGeom>
                        <a:noFill/>
                        <a:ln w="6350">
                          <a:noFill/>
                        </a:ln>
                      </wps:spPr>
                      <wps:txbx>
                        <w:txbxContent>
                          <w:p w14:paraId="40FE0EAC" w14:textId="0EC8E816" w:rsidR="007C19BB" w:rsidRPr="00767C53" w:rsidRDefault="006538EB" w:rsidP="007C19BB">
                            <w:pPr>
                              <w:pStyle w:val="Title"/>
                              <w:rPr>
                                <w:rStyle w:val="SubtitleChar"/>
                                <w:rFonts w:ascii="Arial" w:eastAsiaTheme="minorEastAsia" w:hAnsi="Arial" w:cs="Arial"/>
                                <w:color w:val="222222"/>
                                <w:spacing w:val="0"/>
                                <w:kern w:val="2"/>
                                <w:sz w:val="20"/>
                                <w:szCs w:val="24"/>
                                <w:shd w:val="clear" w:color="auto" w:fill="FFFFFF"/>
                              </w:rPr>
                            </w:pPr>
                            <w:r>
                              <w:t>Notification Form</w:t>
                            </w:r>
                            <w:r w:rsidR="00480499">
                              <w:t xml:space="preserve"> for </w:t>
                            </w:r>
                            <w:r w:rsidR="002A055F">
                              <w:t>Media</w:t>
                            </w:r>
                            <w:r w:rsidR="00480499">
                              <w:t xml:space="preserve"> Service Providers</w:t>
                            </w:r>
                            <w:r w:rsidR="007C19BB" w:rsidRPr="000A2847">
                              <w:br/>
                            </w:r>
                          </w:p>
                          <w:p w14:paraId="6D85A77C" w14:textId="77777777" w:rsidR="007C19BB" w:rsidRDefault="007C19BB" w:rsidP="007C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A80B20" id="_x0000_t202" coordsize="21600,21600" o:spt="202" path="m,l,21600r21600,l21600,xe">
                <v:stroke joinstyle="miter"/>
                <v:path gradientshapeok="t" o:connecttype="rect"/>
              </v:shapetype>
              <v:shape id="Text Box 1" o:spid="_x0000_s1026" type="#_x0000_t202" style="width:348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PGAIAAC0EAAAOAAAAZHJzL2Uyb0RvYy54bWysU8tu2zAQvBfoPxC815Jcx7EFy4GbwEWB&#10;IAngBDnTFGkJoLgsSVtyv75LSn4g7anohdrlrvYxM1zcdY0iB2FdDbqg2SilRGgOZa13BX17XX+Z&#10;UeI80yVToEVBj8LRu+XnT4vW5GIMFahSWIJFtMtbU9DKe5MnieOVaJgbgREagxJswzy6dpeUlrVY&#10;vVHJOE2nSQu2NBa4cA5vH/ogXcb6Ugrun6V0whNVUJzNx9PGcxvOZLlg+c4yU9V8GIP9wxQNqzU2&#10;PZd6YJ6Rva3/KNXU3IID6UccmgSkrLmIO+A2Wfphm03FjIi7IDjOnGFy/68sfzpszIslvvsGHRIY&#10;AGmNyx1ehn06aZvwxUkJxhHC4xk20XnC8XIyyebTFEMcY+PsdjZL56FOcvndWOe/C2hIMApqkZcI&#10;Fzs8Ot+nnlJCNw3rWqnIjdKkLej0600afzhHsLjS2OMybLB8t+2GDbZQHnExCz3nzvB1jc0fmfMv&#10;zCLJODAK1z/jIRVgExgsSiqwv/52H/IRe4xS0qJoCup+7pkVlKgfGlmZZ5NJUFl0Jje3Y3TsdWR7&#10;HdH75h5Qlxk+EcOjGfK9OpnSQvOO+l6FrhhimmPvgvqTee97KeP74GK1ikmoK8P8o94YHkoHOAO0&#10;r907s2bA3yN1T3CSF8s/0NDn9kSs9h5kHTkKAPeoDrijJiPLw/sJor/2Y9bllS9/AwAA//8DAFBL&#10;AwQUAAYACAAAACEAJ6xyIN4AAAAFAQAADwAAAGRycy9kb3ducmV2LnhtbEyPQUvDQBCF74L/YRnB&#10;m9201VDTbEoJFEH00NqLt012moTuzsbsto3+ekcvennweMN73+Sr0VlxxiF0nhRMJwkIpNqbjhoF&#10;+7fN3QJEiJqMtp5QwScGWBXXV7nOjL/QFs+72AguoZBpBW2MfSZlqFt0Okx8j8TZwQ9OR7ZDI82g&#10;L1zurJwlSSqd7ogXWt1j2WJ93J2cgudy86q31cwtvmz59HJY9x/79welbm/G9RJExDH+HcMPPqND&#10;wUyVP5EJwirgR+KvcpY+pmwrBfP7+RRkkcv/9MU3AAAA//8DAFBLAQItABQABgAIAAAAIQC2gziS&#10;/gAAAOEBAAATAAAAAAAAAAAAAAAAAAAAAABbQ29udGVudF9UeXBlc10ueG1sUEsBAi0AFAAGAAgA&#10;AAAhADj9If/WAAAAlAEAAAsAAAAAAAAAAAAAAAAALwEAAF9yZWxzLy5yZWxzUEsBAi0AFAAGAAgA&#10;AAAhAG2Ep08YAgAALQQAAA4AAAAAAAAAAAAAAAAALgIAAGRycy9lMm9Eb2MueG1sUEsBAi0AFAAG&#10;AAgAAAAhACesciDeAAAABQEAAA8AAAAAAAAAAAAAAAAAcgQAAGRycy9kb3ducmV2LnhtbFBLBQYA&#10;AAAABAAEAPMAAAB9BQAAAAA=&#10;" filled="f" stroked="f" strokeweight=".5pt">
                <v:textbox>
                  <w:txbxContent>
                    <w:p w14:paraId="40FE0EAC" w14:textId="0EC8E816" w:rsidR="007C19BB" w:rsidRPr="00767C53" w:rsidRDefault="006538EB" w:rsidP="007C19BB">
                      <w:pPr>
                        <w:pStyle w:val="Title"/>
                        <w:rPr>
                          <w:rStyle w:val="SubtitleChar"/>
                          <w:rFonts w:ascii="Arial" w:eastAsiaTheme="minorEastAsia" w:hAnsi="Arial" w:cs="Arial"/>
                          <w:color w:val="222222"/>
                          <w:spacing w:val="0"/>
                          <w:kern w:val="2"/>
                          <w:sz w:val="20"/>
                          <w:szCs w:val="24"/>
                          <w:shd w:val="clear" w:color="auto" w:fill="FFFFFF"/>
                        </w:rPr>
                      </w:pPr>
                      <w:r>
                        <w:t>Notification Form</w:t>
                      </w:r>
                      <w:r w:rsidR="00480499">
                        <w:t xml:space="preserve"> for </w:t>
                      </w:r>
                      <w:r w:rsidR="002A055F">
                        <w:t>Media</w:t>
                      </w:r>
                      <w:r w:rsidR="00480499">
                        <w:t xml:space="preserve"> Service Providers</w:t>
                      </w:r>
                      <w:r w:rsidR="007C19BB" w:rsidRPr="000A2847">
                        <w:br/>
                      </w:r>
                    </w:p>
                    <w:p w14:paraId="6D85A77C" w14:textId="77777777" w:rsidR="007C19BB" w:rsidRDefault="007C19BB" w:rsidP="007C19BB"/>
                  </w:txbxContent>
                </v:textbox>
                <w10:anchorlock/>
              </v:shape>
            </w:pict>
          </mc:Fallback>
        </mc:AlternateContent>
      </w:r>
      <w:r w:rsidR="00767C53">
        <w:rPr>
          <w:rFonts w:ascii="Georgia Pro" w:eastAsiaTheme="majorEastAsia" w:hAnsi="Georgia Pro" w:cstheme="majorBidi"/>
          <w:noProof/>
          <w:color w:val="BA7A57"/>
          <w:spacing w:val="15"/>
          <w:kern w:val="28"/>
          <w:sz w:val="72"/>
          <w:szCs w:val="22"/>
        </w:rPr>
        <mc:AlternateContent>
          <mc:Choice Requires="wps">
            <w:drawing>
              <wp:inline distT="0" distB="0" distL="0" distR="0" wp14:anchorId="7230E71A" wp14:editId="6671A245">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43B2D436" w14:textId="1FEAB7FA" w:rsidR="008A271E" w:rsidRDefault="00767C53" w:rsidP="007C19BB">
                            <w:pPr>
                              <w:rPr>
                                <w:color w:val="FFFFFF" w:themeColor="background1"/>
                              </w:rPr>
                            </w:pPr>
                            <w:r w:rsidRPr="00767C53">
                              <w:rPr>
                                <w:color w:val="FFFFFF" w:themeColor="background1"/>
                              </w:rPr>
                              <w:br/>
                            </w:r>
                            <w:r w:rsidR="00740530">
                              <w:rPr>
                                <w:color w:val="FFFFFF" w:themeColor="background1"/>
                              </w:rPr>
                              <w:t>Updated</w:t>
                            </w:r>
                          </w:p>
                          <w:p w14:paraId="6BED93A2" w14:textId="7794A804" w:rsidR="00821EDA" w:rsidRDefault="00271674" w:rsidP="007C19BB">
                            <w:pPr>
                              <w:rPr>
                                <w:color w:val="FFFFFF" w:themeColor="background1"/>
                              </w:rPr>
                            </w:pPr>
                            <w:r>
                              <w:rPr>
                                <w:color w:val="FFFFFF" w:themeColor="background1"/>
                              </w:rPr>
                              <w:t>February</w:t>
                            </w:r>
                            <w:r w:rsidR="007C19BB" w:rsidRPr="00767C53">
                              <w:rPr>
                                <w:color w:val="FFFFFF" w:themeColor="background1"/>
                              </w:rPr>
                              <w:t xml:space="preserve"> 202</w:t>
                            </w:r>
                            <w:r>
                              <w:rPr>
                                <w:color w:val="FFFFFF" w:themeColor="background1"/>
                              </w:rPr>
                              <w:t>5</w:t>
                            </w:r>
                            <w:r w:rsidR="007C19BB" w:rsidRPr="00767C53">
                              <w:rPr>
                                <w:color w:val="FFFFFF" w:themeColor="background1"/>
                              </w:rPr>
                              <w:br/>
                            </w:r>
                          </w:p>
                          <w:p w14:paraId="1445A690" w14:textId="388A26AD" w:rsidR="007C19BB" w:rsidRPr="00767C53"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30E71A"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43B2D436" w14:textId="1FEAB7FA" w:rsidR="008A271E" w:rsidRDefault="00767C53" w:rsidP="007C19BB">
                      <w:pPr>
                        <w:rPr>
                          <w:color w:val="FFFFFF" w:themeColor="background1"/>
                        </w:rPr>
                      </w:pPr>
                      <w:r w:rsidRPr="00767C53">
                        <w:rPr>
                          <w:color w:val="FFFFFF" w:themeColor="background1"/>
                        </w:rPr>
                        <w:br/>
                      </w:r>
                      <w:r w:rsidR="00740530">
                        <w:rPr>
                          <w:color w:val="FFFFFF" w:themeColor="background1"/>
                        </w:rPr>
                        <w:t>Updated</w:t>
                      </w:r>
                    </w:p>
                    <w:p w14:paraId="6BED93A2" w14:textId="7794A804" w:rsidR="00821EDA" w:rsidRDefault="00271674" w:rsidP="007C19BB">
                      <w:pPr>
                        <w:rPr>
                          <w:color w:val="FFFFFF" w:themeColor="background1"/>
                        </w:rPr>
                      </w:pPr>
                      <w:r>
                        <w:rPr>
                          <w:color w:val="FFFFFF" w:themeColor="background1"/>
                        </w:rPr>
                        <w:t>February</w:t>
                      </w:r>
                      <w:r w:rsidR="007C19BB" w:rsidRPr="00767C53">
                        <w:rPr>
                          <w:color w:val="FFFFFF" w:themeColor="background1"/>
                        </w:rPr>
                        <w:t xml:space="preserve"> 202</w:t>
                      </w:r>
                      <w:r>
                        <w:rPr>
                          <w:color w:val="FFFFFF" w:themeColor="background1"/>
                        </w:rPr>
                        <w:t>5</w:t>
                      </w:r>
                      <w:r w:rsidR="007C19BB" w:rsidRPr="00767C53">
                        <w:rPr>
                          <w:color w:val="FFFFFF" w:themeColor="background1"/>
                        </w:rPr>
                        <w:br/>
                      </w:r>
                    </w:p>
                    <w:p w14:paraId="1445A690" w14:textId="388A26AD" w:rsidR="007C19BB" w:rsidRPr="00767C53" w:rsidRDefault="007C19BB" w:rsidP="007C19BB">
                      <w:pPr>
                        <w:rPr>
                          <w:color w:val="FFFFFF" w:themeColor="background1"/>
                        </w:rPr>
                      </w:pPr>
                    </w:p>
                  </w:txbxContent>
                </v:textbox>
                <w10:anchorlock/>
              </v:shape>
            </w:pict>
          </mc:Fallback>
        </mc:AlternateContent>
      </w:r>
      <w:r w:rsidR="007C19BB">
        <w:br w:type="page"/>
      </w:r>
    </w:p>
    <w:p w14:paraId="02A14F7F" w14:textId="77777777" w:rsidR="00271674" w:rsidRPr="00645869" w:rsidRDefault="00271674" w:rsidP="00271674">
      <w:pPr>
        <w:rPr>
          <w:lang w:eastAsia="en-US"/>
        </w:rPr>
      </w:pPr>
      <w:r w:rsidRPr="00183AEC">
        <w:rPr>
          <w:b/>
          <w:bCs/>
          <w:lang w:eastAsia="en-US"/>
        </w:rPr>
        <w:lastRenderedPageBreak/>
        <w:t>Note:</w:t>
      </w:r>
      <w:r>
        <w:rPr>
          <w:lang w:eastAsia="en-US"/>
        </w:rPr>
        <w:t xml:space="preserve"> Where completing the form in respect of a change under Rule 4.1, please fill in the entire form. If there has been no change to a particular section of the form, write </w:t>
      </w:r>
      <w:r w:rsidRPr="00C2312D">
        <w:rPr>
          <w:rFonts w:eastAsiaTheme="minorHAnsi" w:cs="Arial"/>
          <w:color w:val="000000"/>
          <w:kern w:val="0"/>
          <w:szCs w:val="20"/>
          <w:lang w:eastAsia="en-US"/>
          <w14:ligatures w14:val="none"/>
        </w:rPr>
        <w:t>“</w:t>
      </w:r>
      <w:r>
        <w:rPr>
          <w:lang w:eastAsia="en-US"/>
        </w:rPr>
        <w:t>no change</w:t>
      </w:r>
      <w:r w:rsidRPr="00C2312D">
        <w:rPr>
          <w:rFonts w:eastAsiaTheme="minorHAnsi" w:cs="Arial"/>
          <w:color w:val="000000"/>
          <w:kern w:val="0"/>
          <w:szCs w:val="20"/>
          <w:lang w:eastAsia="en-US"/>
          <w14:ligatures w14:val="none"/>
        </w:rPr>
        <w:t>”</w:t>
      </w:r>
      <w:r>
        <w:rPr>
          <w:lang w:eastAsia="en-US"/>
        </w:rPr>
        <w:t xml:space="preserve"> or </w:t>
      </w:r>
      <w:r w:rsidRPr="00C2312D">
        <w:rPr>
          <w:rFonts w:eastAsiaTheme="minorHAnsi" w:cs="Arial"/>
          <w:color w:val="000000"/>
          <w:kern w:val="0"/>
          <w:szCs w:val="20"/>
          <w:lang w:eastAsia="en-US"/>
          <w14:ligatures w14:val="none"/>
        </w:rPr>
        <w:t>“</w:t>
      </w:r>
      <w:r>
        <w:rPr>
          <w:lang w:eastAsia="en-US"/>
        </w:rPr>
        <w:t>not applicable</w:t>
      </w:r>
      <w:r w:rsidRPr="00C2312D">
        <w:rPr>
          <w:rFonts w:eastAsiaTheme="minorHAnsi" w:cs="Arial"/>
          <w:color w:val="000000"/>
          <w:kern w:val="0"/>
          <w:szCs w:val="20"/>
          <w:lang w:eastAsia="en-US"/>
          <w14:ligatures w14:val="none"/>
        </w:rPr>
        <w:t>”</w:t>
      </w:r>
      <w:r>
        <w:rPr>
          <w:lang w:eastAsia="en-US"/>
        </w:rPr>
        <w:t xml:space="preserve">.  </w:t>
      </w:r>
    </w:p>
    <w:p w14:paraId="01737523" w14:textId="77777777" w:rsidR="00271674" w:rsidRPr="00C2312D" w:rsidRDefault="00271674" w:rsidP="00271674">
      <w:pPr>
        <w:autoSpaceDE w:val="0"/>
        <w:autoSpaceDN w:val="0"/>
        <w:adjustRightInd w:val="0"/>
        <w:ind w:left="720" w:hanging="720"/>
        <w:jc w:val="center"/>
        <w:rPr>
          <w:rFonts w:eastAsiaTheme="minorHAnsi" w:cs="Arial"/>
          <w:b/>
          <w:bCs/>
          <w:color w:val="000000"/>
          <w:kern w:val="0"/>
          <w:sz w:val="22"/>
          <w:szCs w:val="22"/>
          <w:lang w:eastAsia="en-US"/>
          <w14:ligatures w14:val="none"/>
        </w:rPr>
      </w:pPr>
    </w:p>
    <w:p w14:paraId="45616375" w14:textId="77777777" w:rsidR="00271674" w:rsidRPr="00C2312D" w:rsidRDefault="00271674" w:rsidP="00271674">
      <w:pPr>
        <w:autoSpaceDE w:val="0"/>
        <w:autoSpaceDN w:val="0"/>
        <w:adjustRightInd w:val="0"/>
        <w:rPr>
          <w:rFonts w:eastAsiaTheme="minorHAnsi" w:cs="Arial"/>
          <w:b/>
          <w:bCs/>
          <w:color w:val="000000"/>
          <w:kern w:val="0"/>
          <w:sz w:val="22"/>
          <w:szCs w:val="22"/>
          <w:lang w:eastAsia="en-US"/>
          <w14:ligatures w14:val="none"/>
        </w:rPr>
      </w:pPr>
      <w:r w:rsidRPr="00C2312D">
        <w:rPr>
          <w:rFonts w:eastAsiaTheme="minorHAnsi" w:cs="Arial"/>
          <w:b/>
          <w:bCs/>
          <w:color w:val="000000"/>
          <w:kern w:val="0"/>
          <w:sz w:val="22"/>
          <w:szCs w:val="22"/>
          <w:lang w:eastAsia="en-US"/>
          <w14:ligatures w14:val="none"/>
        </w:rPr>
        <w:t>1.</w:t>
      </w:r>
      <w:r w:rsidRPr="00C2312D">
        <w:rPr>
          <w:rFonts w:eastAsiaTheme="minorHAnsi" w:cs="Arial"/>
          <w:color w:val="000000"/>
          <w:kern w:val="0"/>
          <w:sz w:val="22"/>
          <w:szCs w:val="22"/>
          <w:lang w:eastAsia="en-US"/>
          <w14:ligatures w14:val="none"/>
        </w:rPr>
        <w:tab/>
      </w:r>
      <w:r w:rsidRPr="00C2312D">
        <w:rPr>
          <w:rFonts w:eastAsiaTheme="minorHAnsi" w:cs="Arial"/>
          <w:b/>
          <w:bCs/>
          <w:color w:val="000000"/>
          <w:kern w:val="0"/>
          <w:sz w:val="22"/>
          <w:szCs w:val="22"/>
          <w:lang w:eastAsia="en-US"/>
          <w14:ligatures w14:val="none"/>
        </w:rPr>
        <w:t xml:space="preserve">The name or names of the media service provider. </w:t>
      </w:r>
    </w:p>
    <w:p w14:paraId="443162A1" w14:textId="77777777" w:rsidR="00271674" w:rsidRPr="00C2312D" w:rsidRDefault="00271674" w:rsidP="00271674">
      <w:pPr>
        <w:autoSpaceDE w:val="0"/>
        <w:autoSpaceDN w:val="0"/>
        <w:adjustRightInd w:val="0"/>
        <w:rPr>
          <w:rFonts w:eastAsiaTheme="minorHAnsi" w:cs="Arial"/>
          <w:b/>
          <w:bCs/>
          <w:color w:val="000000"/>
          <w:kern w:val="0"/>
          <w:sz w:val="24"/>
          <w:lang w:eastAsia="en-US"/>
          <w14:ligatures w14:val="none"/>
        </w:rPr>
      </w:pPr>
      <w:r w:rsidRPr="00C2312D">
        <w:rPr>
          <w:rFonts w:eastAsiaTheme="minorHAnsi" w:cs="Arial"/>
          <w:b/>
          <w:bCs/>
          <w:color w:val="000000"/>
          <w:kern w:val="0"/>
          <w:sz w:val="24"/>
          <w:lang w:eastAsia="en-US"/>
          <w14:ligatures w14:val="none"/>
        </w:rPr>
        <w:tab/>
      </w:r>
    </w:p>
    <w:p w14:paraId="35A18D23"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Please provide the following information –</w:t>
      </w:r>
    </w:p>
    <w:p w14:paraId="11B0389B" w14:textId="77777777" w:rsidR="00271674" w:rsidRPr="00C2312D" w:rsidRDefault="00271674" w:rsidP="00271674">
      <w:pPr>
        <w:autoSpaceDE w:val="0"/>
        <w:autoSpaceDN w:val="0"/>
        <w:adjustRightInd w:val="0"/>
        <w:ind w:firstLine="720"/>
        <w:rPr>
          <w:rFonts w:eastAsiaTheme="minorHAnsi" w:cs="Arial"/>
          <w:color w:val="000000"/>
          <w:kern w:val="0"/>
          <w:szCs w:val="20"/>
          <w:lang w:eastAsia="en-US"/>
          <w14:ligatures w14:val="none"/>
        </w:rPr>
      </w:pPr>
    </w:p>
    <w:p w14:paraId="30785153" w14:textId="60D63E0E" w:rsidR="00271674" w:rsidRPr="00C2312D" w:rsidRDefault="00271674" w:rsidP="00271674">
      <w:pPr>
        <w:autoSpaceDE w:val="0"/>
        <w:autoSpaceDN w:val="0"/>
        <w:adjustRightInd w:val="0"/>
        <w:ind w:left="1276" w:hanging="567"/>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1.1</w:t>
      </w:r>
      <w:r w:rsidRPr="00C2312D">
        <w:rPr>
          <w:rFonts w:eastAsiaTheme="minorHAnsi" w:cs="Arial"/>
          <w:color w:val="000000"/>
          <w:kern w:val="0"/>
          <w:szCs w:val="20"/>
          <w:lang w:eastAsia="en-US"/>
          <w14:ligatures w14:val="none"/>
        </w:rPr>
        <w:tab/>
        <w:t xml:space="preserve">The name or names of the media service provider that </w:t>
      </w:r>
      <w:r w:rsidR="00F5486E">
        <w:rPr>
          <w:rFonts w:eastAsiaTheme="minorHAnsi" w:cs="Arial"/>
          <w:color w:val="000000"/>
          <w:kern w:val="0"/>
          <w:szCs w:val="20"/>
          <w:lang w:eastAsia="en-US"/>
          <w14:ligatures w14:val="none"/>
        </w:rPr>
        <w:t xml:space="preserve">provides </w:t>
      </w:r>
      <w:r w:rsidRPr="00C2312D">
        <w:rPr>
          <w:rFonts w:eastAsiaTheme="minorHAnsi" w:cs="Arial"/>
          <w:color w:val="000000"/>
          <w:kern w:val="0"/>
          <w:szCs w:val="20"/>
          <w:lang w:eastAsia="en-US"/>
          <w14:ligatures w14:val="none"/>
        </w:rPr>
        <w:t xml:space="preserve">the on-demand service/s. Please specify whether the </w:t>
      </w:r>
      <w:r w:rsidR="00F5486E">
        <w:rPr>
          <w:rFonts w:eastAsiaTheme="minorHAnsi" w:cs="Arial"/>
          <w:color w:val="000000"/>
          <w:kern w:val="0"/>
          <w:szCs w:val="20"/>
          <w:lang w:eastAsia="en-US"/>
          <w14:ligatures w14:val="none"/>
        </w:rPr>
        <w:t xml:space="preserve">media </w:t>
      </w:r>
      <w:r w:rsidRPr="00C2312D">
        <w:rPr>
          <w:rFonts w:eastAsiaTheme="minorHAnsi" w:cs="Arial"/>
          <w:color w:val="000000"/>
          <w:kern w:val="0"/>
          <w:szCs w:val="20"/>
          <w:lang w:eastAsia="en-US"/>
          <w14:ligatures w14:val="none"/>
        </w:rPr>
        <w:t>service provider is a legal or a natural person.</w:t>
      </w:r>
    </w:p>
    <w:p w14:paraId="12D4ADC7" w14:textId="77777777" w:rsidR="00271674" w:rsidRPr="00C2312D" w:rsidRDefault="00271674" w:rsidP="00271674">
      <w:pPr>
        <w:autoSpaceDE w:val="0"/>
        <w:autoSpaceDN w:val="0"/>
        <w:adjustRightInd w:val="0"/>
        <w:ind w:left="1276" w:hanging="567"/>
        <w:rPr>
          <w:rFonts w:eastAsiaTheme="minorHAnsi" w:cs="Arial"/>
          <w:color w:val="000000"/>
          <w:kern w:val="0"/>
          <w:szCs w:val="20"/>
          <w:lang w:eastAsia="en-US"/>
          <w14:ligatures w14:val="none"/>
        </w:rPr>
      </w:pPr>
    </w:p>
    <w:p w14:paraId="041B6FDB" w14:textId="77777777" w:rsidR="00271674" w:rsidRPr="00C2312D" w:rsidRDefault="00271674" w:rsidP="00271674">
      <w:pPr>
        <w:autoSpaceDE w:val="0"/>
        <w:autoSpaceDN w:val="0"/>
        <w:adjustRightInd w:val="0"/>
        <w:ind w:left="1276" w:hanging="567"/>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1.2</w:t>
      </w:r>
      <w:r w:rsidRPr="00C2312D">
        <w:rPr>
          <w:rFonts w:eastAsiaTheme="minorHAnsi" w:cs="Arial"/>
          <w:color w:val="000000"/>
          <w:kern w:val="0"/>
          <w:szCs w:val="20"/>
          <w:lang w:eastAsia="en-US"/>
          <w14:ligatures w14:val="none"/>
        </w:rPr>
        <w:tab/>
        <w:t xml:space="preserve">If the media service provider is a legal entity e.g. a body corporate, co-operative society etc., please provide the company registration/identification number or equivalent documentation.  </w:t>
      </w:r>
    </w:p>
    <w:p w14:paraId="2B9EDFC1" w14:textId="77777777" w:rsidR="00271674" w:rsidRPr="00C2312D" w:rsidRDefault="00271674" w:rsidP="00271674">
      <w:pPr>
        <w:spacing w:after="160"/>
        <w:ind w:left="1276" w:hanging="567"/>
        <w:contextualSpacing/>
        <w:rPr>
          <w:rFonts w:eastAsiaTheme="minorHAnsi" w:cs="Arial"/>
          <w:kern w:val="0"/>
          <w:szCs w:val="20"/>
          <w:lang w:eastAsia="en-US"/>
          <w14:ligatures w14:val="none"/>
        </w:rPr>
      </w:pPr>
    </w:p>
    <w:p w14:paraId="08FAB5A0" w14:textId="77777777" w:rsidR="00271674" w:rsidRDefault="00271674" w:rsidP="00271674">
      <w:pPr>
        <w:autoSpaceDE w:val="0"/>
        <w:autoSpaceDN w:val="0"/>
        <w:adjustRightInd w:val="0"/>
        <w:ind w:left="1276" w:hanging="567"/>
        <w:rPr>
          <w:rFonts w:eastAsia="Calibri" w:cs="Arial"/>
          <w:bCs/>
          <w:color w:val="000000"/>
          <w:kern w:val="0"/>
          <w:lang w:eastAsia="en-US"/>
          <w14:ligatures w14:val="none"/>
        </w:rPr>
      </w:pPr>
      <w:r w:rsidRPr="00C2312D">
        <w:rPr>
          <w:rFonts w:eastAsia="Calibri" w:cs="Arial"/>
          <w:bCs/>
          <w:color w:val="000000"/>
          <w:kern w:val="0"/>
          <w:lang w:eastAsia="en-US"/>
          <w14:ligatures w14:val="none"/>
        </w:rPr>
        <w:t>1.3</w:t>
      </w:r>
      <w:r w:rsidRPr="00C2312D">
        <w:rPr>
          <w:rFonts w:eastAsia="Calibri" w:cs="Arial"/>
          <w:bCs/>
          <w:color w:val="000000"/>
          <w:kern w:val="0"/>
          <w:lang w:eastAsia="en-US"/>
          <w14:ligatures w14:val="none"/>
        </w:rPr>
        <w:tab/>
        <w:t xml:space="preserve">If the media service provider holds or </w:t>
      </w:r>
      <w:r>
        <w:rPr>
          <w:rFonts w:eastAsia="Calibri" w:cs="Arial"/>
          <w:bCs/>
          <w:color w:val="000000"/>
          <w:kern w:val="0"/>
          <w:lang w:eastAsia="en-US"/>
          <w14:ligatures w14:val="none"/>
        </w:rPr>
        <w:t xml:space="preserve">operates, or </w:t>
      </w:r>
      <w:r w:rsidRPr="00C2312D">
        <w:rPr>
          <w:rFonts w:eastAsia="Calibri" w:cs="Arial"/>
          <w:bCs/>
          <w:color w:val="000000"/>
          <w:kern w:val="0"/>
          <w:lang w:eastAsia="en-US"/>
          <w14:ligatures w14:val="none"/>
        </w:rPr>
        <w:t>has previously</w:t>
      </w:r>
      <w:r>
        <w:rPr>
          <w:rFonts w:eastAsia="Calibri" w:cs="Arial"/>
          <w:bCs/>
          <w:color w:val="000000"/>
          <w:kern w:val="0"/>
          <w:lang w:eastAsia="en-US"/>
          <w14:ligatures w14:val="none"/>
        </w:rPr>
        <w:t xml:space="preserve"> held or</w:t>
      </w:r>
      <w:r w:rsidRPr="00C2312D">
        <w:rPr>
          <w:rFonts w:eastAsia="Calibri" w:cs="Arial"/>
          <w:bCs/>
          <w:color w:val="000000"/>
          <w:kern w:val="0"/>
          <w:lang w:eastAsia="en-US"/>
          <w14:ligatures w14:val="none"/>
        </w:rPr>
        <w:t xml:space="preserve"> operated</w:t>
      </w:r>
      <w:r>
        <w:rPr>
          <w:rFonts w:eastAsia="Calibri" w:cs="Arial"/>
          <w:bCs/>
          <w:color w:val="000000"/>
          <w:kern w:val="0"/>
          <w:lang w:eastAsia="en-US"/>
          <w14:ligatures w14:val="none"/>
        </w:rPr>
        <w:t>,</w:t>
      </w:r>
      <w:r w:rsidRPr="00C2312D">
        <w:rPr>
          <w:rFonts w:eastAsia="Calibri" w:cs="Arial"/>
          <w:bCs/>
          <w:color w:val="000000"/>
          <w:kern w:val="0"/>
          <w:lang w:eastAsia="en-US"/>
          <w14:ligatures w14:val="none"/>
        </w:rPr>
        <w:t xml:space="preserve"> a broadcasting or on-demand service, please provide details in this regard.</w:t>
      </w:r>
    </w:p>
    <w:p w14:paraId="15166BAE" w14:textId="77777777" w:rsidR="00271674" w:rsidRPr="00C2312D" w:rsidRDefault="00271674" w:rsidP="00271674">
      <w:pPr>
        <w:autoSpaceDE w:val="0"/>
        <w:autoSpaceDN w:val="0"/>
        <w:adjustRightInd w:val="0"/>
        <w:ind w:left="1276" w:hanging="567"/>
        <w:rPr>
          <w:rFonts w:eastAsiaTheme="minorHAnsi" w:cs="Arial"/>
          <w:bCs/>
          <w:color w:val="000000"/>
          <w:kern w:val="0"/>
          <w:szCs w:val="20"/>
          <w:lang w:eastAsia="en-US"/>
          <w14:ligatures w14:val="none"/>
        </w:rPr>
      </w:pPr>
    </w:p>
    <w:p w14:paraId="182DC0AA" w14:textId="77777777" w:rsidR="00271674" w:rsidRPr="00C2312D" w:rsidRDefault="00271674" w:rsidP="00271674">
      <w:pPr>
        <w:spacing w:after="160"/>
        <w:ind w:left="720"/>
        <w:contextualSpacing/>
        <w:rPr>
          <w:rFonts w:eastAsiaTheme="minorHAnsi" w:cs="Arial"/>
          <w:kern w:val="0"/>
          <w:szCs w:val="20"/>
          <w:lang w:eastAsia="en-US"/>
          <w14:ligatures w14:val="none"/>
        </w:rPr>
      </w:pPr>
    </w:p>
    <w:p w14:paraId="2E44F40E" w14:textId="77777777" w:rsidR="00271674" w:rsidRPr="00C2312D" w:rsidRDefault="00271674" w:rsidP="00271674">
      <w:pPr>
        <w:numPr>
          <w:ilvl w:val="0"/>
          <w:numId w:val="12"/>
        </w:numPr>
        <w:autoSpaceDE w:val="0"/>
        <w:autoSpaceDN w:val="0"/>
        <w:adjustRightInd w:val="0"/>
        <w:spacing w:after="160"/>
        <w:ind w:hanging="720"/>
        <w:rPr>
          <w:rFonts w:eastAsiaTheme="minorHAnsi" w:cs="Arial"/>
          <w:b/>
          <w:bCs/>
          <w:color w:val="000000"/>
          <w:kern w:val="0"/>
          <w:sz w:val="22"/>
          <w:szCs w:val="22"/>
          <w:lang w:eastAsia="en-US"/>
          <w14:ligatures w14:val="none"/>
        </w:rPr>
      </w:pPr>
      <w:r w:rsidRPr="00C2312D">
        <w:rPr>
          <w:rFonts w:eastAsiaTheme="minorHAnsi" w:cs="Arial"/>
          <w:b/>
          <w:bCs/>
          <w:color w:val="000000"/>
          <w:kern w:val="0"/>
          <w:sz w:val="22"/>
          <w:szCs w:val="22"/>
          <w:lang w:eastAsia="en-US"/>
          <w14:ligatures w14:val="none"/>
        </w:rPr>
        <w:t xml:space="preserve">The contact details of the media service provider. </w:t>
      </w:r>
    </w:p>
    <w:p w14:paraId="26537CB4" w14:textId="77777777" w:rsidR="00271674" w:rsidRPr="00C2312D" w:rsidRDefault="00271674" w:rsidP="00271674">
      <w:pPr>
        <w:autoSpaceDE w:val="0"/>
        <w:autoSpaceDN w:val="0"/>
        <w:adjustRightInd w:val="0"/>
        <w:ind w:left="720"/>
        <w:rPr>
          <w:rFonts w:eastAsiaTheme="minorHAnsi" w:cs="Arial"/>
          <w:b/>
          <w:bCs/>
          <w:color w:val="000000"/>
          <w:kern w:val="0"/>
          <w:sz w:val="24"/>
          <w:lang w:eastAsia="en-US"/>
          <w14:ligatures w14:val="none"/>
        </w:rPr>
      </w:pPr>
    </w:p>
    <w:p w14:paraId="6BE3C108"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Please provide the following information –</w:t>
      </w:r>
    </w:p>
    <w:p w14:paraId="1B71403A" w14:textId="77777777" w:rsidR="00271674" w:rsidRPr="00C2312D" w:rsidRDefault="00271674" w:rsidP="00271674">
      <w:pPr>
        <w:autoSpaceDE w:val="0"/>
        <w:autoSpaceDN w:val="0"/>
        <w:adjustRightInd w:val="0"/>
        <w:ind w:left="720"/>
        <w:rPr>
          <w:rFonts w:eastAsiaTheme="minorHAnsi" w:cs="Arial"/>
          <w:color w:val="000000"/>
          <w:kern w:val="0"/>
          <w:szCs w:val="20"/>
          <w:lang w:eastAsia="en-US"/>
          <w14:ligatures w14:val="none"/>
        </w:rPr>
      </w:pPr>
    </w:p>
    <w:p w14:paraId="62B9AF55" w14:textId="77777777" w:rsidR="00271674" w:rsidRPr="00C2312D" w:rsidRDefault="00271674" w:rsidP="00271674">
      <w:pPr>
        <w:ind w:left="1276" w:hanging="567"/>
        <w:rPr>
          <w:rFonts w:eastAsia="Calibri" w:cs="Arial"/>
          <w:kern w:val="0"/>
          <w:szCs w:val="20"/>
          <w:lang w:eastAsia="en-US"/>
          <w14:ligatures w14:val="none"/>
        </w:rPr>
      </w:pPr>
      <w:r w:rsidRPr="00C2312D">
        <w:rPr>
          <w:rFonts w:eastAsia="Calibri" w:cs="Arial"/>
          <w:kern w:val="0"/>
          <w:szCs w:val="20"/>
          <w:lang w:eastAsia="en-US"/>
          <w14:ligatures w14:val="none"/>
        </w:rPr>
        <w:t>2.1</w:t>
      </w:r>
      <w:r w:rsidRPr="00C2312D">
        <w:rPr>
          <w:rFonts w:eastAsia="Calibri" w:cs="Arial"/>
          <w:kern w:val="0"/>
          <w:szCs w:val="20"/>
          <w:lang w:eastAsia="en-US"/>
          <w14:ligatures w14:val="none"/>
        </w:rPr>
        <w:tab/>
        <w:t xml:space="preserve">Registered </w:t>
      </w:r>
      <w:r>
        <w:rPr>
          <w:rFonts w:eastAsia="Calibri" w:cs="Arial"/>
          <w:kern w:val="0"/>
          <w:szCs w:val="20"/>
          <w:lang w:eastAsia="en-US"/>
          <w14:ligatures w14:val="none"/>
        </w:rPr>
        <w:t>o</w:t>
      </w:r>
      <w:r w:rsidRPr="00C2312D">
        <w:rPr>
          <w:rFonts w:eastAsia="Calibri" w:cs="Arial"/>
          <w:kern w:val="0"/>
          <w:szCs w:val="20"/>
          <w:lang w:eastAsia="en-US"/>
          <w14:ligatures w14:val="none"/>
        </w:rPr>
        <w:t>ffice/</w:t>
      </w:r>
      <w:r>
        <w:rPr>
          <w:rFonts w:eastAsia="Calibri" w:cs="Arial"/>
          <w:kern w:val="0"/>
          <w:szCs w:val="20"/>
          <w:lang w:eastAsia="en-US"/>
          <w14:ligatures w14:val="none"/>
        </w:rPr>
        <w:t>b</w:t>
      </w:r>
      <w:r w:rsidRPr="00C2312D">
        <w:rPr>
          <w:rFonts w:eastAsia="Calibri" w:cs="Arial"/>
          <w:kern w:val="0"/>
          <w:szCs w:val="20"/>
          <w:lang w:eastAsia="en-US"/>
          <w14:ligatures w14:val="none"/>
        </w:rPr>
        <w:t xml:space="preserve">ranch </w:t>
      </w:r>
      <w:r>
        <w:rPr>
          <w:rFonts w:eastAsia="Calibri" w:cs="Arial"/>
          <w:kern w:val="0"/>
          <w:szCs w:val="20"/>
          <w:lang w:eastAsia="en-US"/>
          <w14:ligatures w14:val="none"/>
        </w:rPr>
        <w:t>a</w:t>
      </w:r>
      <w:r w:rsidRPr="00C2312D">
        <w:rPr>
          <w:rFonts w:eastAsia="Calibri" w:cs="Arial"/>
          <w:kern w:val="0"/>
          <w:szCs w:val="20"/>
          <w:lang w:eastAsia="en-US"/>
          <w14:ligatures w14:val="none"/>
        </w:rPr>
        <w:t>ddress of the media service provider.</w:t>
      </w:r>
    </w:p>
    <w:p w14:paraId="08884DE9" w14:textId="77777777" w:rsidR="00271674" w:rsidRPr="00C2312D" w:rsidRDefault="00271674" w:rsidP="00271674">
      <w:pPr>
        <w:ind w:left="1276" w:hanging="567"/>
        <w:contextualSpacing/>
        <w:rPr>
          <w:rFonts w:eastAsia="Calibri" w:cs="Arial"/>
          <w:kern w:val="0"/>
          <w:szCs w:val="20"/>
          <w:lang w:eastAsia="en-US"/>
          <w14:ligatures w14:val="none"/>
        </w:rPr>
      </w:pPr>
    </w:p>
    <w:p w14:paraId="7021AB0C" w14:textId="77777777" w:rsidR="00271674" w:rsidRPr="00C2312D" w:rsidRDefault="00271674" w:rsidP="00271674">
      <w:pPr>
        <w:ind w:left="1276" w:hanging="567"/>
        <w:rPr>
          <w:rFonts w:eastAsia="Calibri" w:cs="Arial"/>
          <w:kern w:val="0"/>
          <w:szCs w:val="20"/>
          <w:lang w:eastAsia="en-US"/>
          <w14:ligatures w14:val="none"/>
        </w:rPr>
      </w:pPr>
      <w:r w:rsidRPr="00C2312D">
        <w:rPr>
          <w:rFonts w:eastAsia="Calibri" w:cs="Arial"/>
          <w:kern w:val="0"/>
          <w:szCs w:val="20"/>
          <w:lang w:eastAsia="en-US"/>
          <w14:ligatures w14:val="none"/>
        </w:rPr>
        <w:t>2.2</w:t>
      </w:r>
      <w:r w:rsidRPr="00C2312D">
        <w:rPr>
          <w:rFonts w:eastAsia="Calibri" w:cs="Arial"/>
          <w:kern w:val="0"/>
          <w:szCs w:val="20"/>
          <w:lang w:eastAsia="en-US"/>
          <w14:ligatures w14:val="none"/>
        </w:rPr>
        <w:tab/>
        <w:t xml:space="preserve">Contact details by which the </w:t>
      </w:r>
      <w:r w:rsidRPr="00C2312D">
        <w:rPr>
          <w:rFonts w:eastAsia="Calibri" w:cs="Arial"/>
          <w:b/>
          <w:bCs/>
          <w:kern w:val="0"/>
          <w:szCs w:val="20"/>
          <w:u w:val="single"/>
          <w:lang w:eastAsia="en-US"/>
          <w14:ligatures w14:val="none"/>
        </w:rPr>
        <w:t>public</w:t>
      </w:r>
      <w:r w:rsidRPr="001734C9">
        <w:t xml:space="preserve"> </w:t>
      </w:r>
      <w:r w:rsidRPr="00C2312D">
        <w:rPr>
          <w:rFonts w:eastAsia="Calibri" w:cs="Arial"/>
          <w:kern w:val="0"/>
          <w:szCs w:val="20"/>
          <w:lang w:eastAsia="en-US"/>
          <w14:ligatures w14:val="none"/>
        </w:rPr>
        <w:t xml:space="preserve">can contact the media service provider, including in respect of the service/s being operated. </w:t>
      </w:r>
    </w:p>
    <w:p w14:paraId="56ABEF88" w14:textId="77777777" w:rsidR="00271674" w:rsidRPr="00C2312D" w:rsidRDefault="00271674" w:rsidP="00271674">
      <w:pPr>
        <w:ind w:left="1276" w:hanging="567"/>
        <w:contextualSpacing/>
        <w:rPr>
          <w:rFonts w:eastAsia="Calibri" w:cs="Arial"/>
          <w:kern w:val="0"/>
          <w:szCs w:val="20"/>
          <w:lang w:eastAsia="en-US"/>
          <w14:ligatures w14:val="none"/>
        </w:rPr>
      </w:pPr>
    </w:p>
    <w:p w14:paraId="1D111E22" w14:textId="77777777" w:rsidR="00271674" w:rsidRPr="00C2312D" w:rsidRDefault="00271674" w:rsidP="00271674">
      <w:pPr>
        <w:ind w:left="1276" w:hanging="567"/>
        <w:rPr>
          <w:rFonts w:eastAsia="Calibri" w:cs="Arial"/>
          <w:kern w:val="0"/>
          <w:szCs w:val="20"/>
          <w:lang w:eastAsia="en-US"/>
          <w14:ligatures w14:val="none"/>
        </w:rPr>
      </w:pPr>
      <w:r w:rsidRPr="00C2312D">
        <w:rPr>
          <w:rFonts w:eastAsia="Calibri" w:cs="Arial"/>
          <w:kern w:val="0"/>
          <w:szCs w:val="20"/>
          <w:lang w:eastAsia="en-US"/>
          <w14:ligatures w14:val="none"/>
        </w:rPr>
        <w:t>2.3</w:t>
      </w:r>
      <w:r w:rsidRPr="00C2312D">
        <w:rPr>
          <w:rFonts w:eastAsia="Calibri" w:cs="Arial"/>
          <w:kern w:val="0"/>
          <w:szCs w:val="20"/>
          <w:lang w:eastAsia="en-US"/>
          <w14:ligatures w14:val="none"/>
        </w:rPr>
        <w:tab/>
        <w:t xml:space="preserve">Contact details for the individual who will deal with </w:t>
      </w:r>
      <w:r>
        <w:rPr>
          <w:rFonts w:eastAsia="Calibri" w:cs="Arial"/>
          <w:kern w:val="0"/>
          <w:szCs w:val="20"/>
          <w:lang w:eastAsia="en-US"/>
          <w14:ligatures w14:val="none"/>
        </w:rPr>
        <w:t>the Commission</w:t>
      </w:r>
      <w:r w:rsidRPr="00C2312D">
        <w:rPr>
          <w:rFonts w:eastAsia="Calibri" w:cs="Arial"/>
          <w:kern w:val="0"/>
          <w:szCs w:val="20"/>
          <w:lang w:eastAsia="en-US"/>
          <w14:ligatures w14:val="none"/>
        </w:rPr>
        <w:t xml:space="preserve"> on the </w:t>
      </w:r>
      <w:r w:rsidRPr="00C2312D">
        <w:rPr>
          <w:rFonts w:eastAsia="Calibri" w:cs="Arial"/>
          <w:b/>
          <w:bCs/>
          <w:kern w:val="0"/>
          <w:szCs w:val="20"/>
          <w:u w:val="single"/>
          <w:lang w:eastAsia="en-US"/>
          <w14:ligatures w14:val="none"/>
        </w:rPr>
        <w:t>notification</w:t>
      </w:r>
      <w:r w:rsidRPr="001734C9">
        <w:t xml:space="preserve"> </w:t>
      </w:r>
      <w:r w:rsidRPr="00C2312D">
        <w:rPr>
          <w:rFonts w:eastAsia="Calibri" w:cs="Arial"/>
          <w:kern w:val="0"/>
          <w:szCs w:val="20"/>
          <w:lang w:eastAsia="en-US"/>
          <w14:ligatures w14:val="none"/>
        </w:rPr>
        <w:t xml:space="preserve">process. </w:t>
      </w:r>
    </w:p>
    <w:p w14:paraId="34BDBD24" w14:textId="77777777" w:rsidR="00271674" w:rsidRPr="00C2312D" w:rsidRDefault="00271674" w:rsidP="00271674">
      <w:pPr>
        <w:ind w:left="1276" w:hanging="567"/>
        <w:contextualSpacing/>
        <w:rPr>
          <w:rFonts w:eastAsia="Calibri" w:cs="Arial"/>
          <w:kern w:val="0"/>
          <w:szCs w:val="20"/>
          <w:lang w:eastAsia="en-US"/>
          <w14:ligatures w14:val="none"/>
        </w:rPr>
      </w:pPr>
    </w:p>
    <w:p w14:paraId="6E0DF028" w14:textId="77777777" w:rsidR="00271674" w:rsidRPr="00C2312D" w:rsidRDefault="00271674" w:rsidP="00271674">
      <w:pPr>
        <w:ind w:left="1276" w:hanging="567"/>
        <w:rPr>
          <w:rFonts w:eastAsia="Calibri" w:cs="Arial"/>
          <w:kern w:val="0"/>
          <w:szCs w:val="20"/>
          <w:lang w:eastAsia="en-US"/>
          <w14:ligatures w14:val="none"/>
        </w:rPr>
      </w:pPr>
      <w:r w:rsidRPr="00C2312D">
        <w:rPr>
          <w:rFonts w:eastAsia="Calibri" w:cs="Arial"/>
          <w:kern w:val="0"/>
          <w:szCs w:val="20"/>
          <w:lang w:eastAsia="en-US"/>
          <w14:ligatures w14:val="none"/>
        </w:rPr>
        <w:t>2.4</w:t>
      </w:r>
      <w:r w:rsidRPr="00C2312D">
        <w:rPr>
          <w:rFonts w:eastAsia="Calibri" w:cs="Arial"/>
          <w:kern w:val="0"/>
          <w:szCs w:val="20"/>
          <w:lang w:eastAsia="en-US"/>
          <w14:ligatures w14:val="none"/>
        </w:rPr>
        <w:tab/>
        <w:t xml:space="preserve">Contact details for the individual dealing with </w:t>
      </w:r>
      <w:r w:rsidRPr="00C2312D">
        <w:rPr>
          <w:rFonts w:eastAsia="Calibri" w:cs="Arial"/>
          <w:b/>
          <w:bCs/>
          <w:kern w:val="0"/>
          <w:szCs w:val="20"/>
          <w:u w:val="single"/>
          <w:lang w:eastAsia="en-US"/>
          <w14:ligatures w14:val="none"/>
        </w:rPr>
        <w:t>compliance</w:t>
      </w:r>
      <w:r w:rsidRPr="001734C9">
        <w:t xml:space="preserve"> </w:t>
      </w:r>
      <w:r w:rsidRPr="00C2312D">
        <w:rPr>
          <w:rFonts w:eastAsia="Calibri" w:cs="Arial"/>
          <w:kern w:val="0"/>
          <w:szCs w:val="20"/>
          <w:lang w:eastAsia="en-US"/>
          <w14:ligatures w14:val="none"/>
        </w:rPr>
        <w:t xml:space="preserve">matters, should the service be included on the statutory register following notification. </w:t>
      </w:r>
    </w:p>
    <w:p w14:paraId="27C325D2" w14:textId="77777777" w:rsidR="00271674" w:rsidRPr="00C2312D" w:rsidRDefault="00271674" w:rsidP="00271674">
      <w:pPr>
        <w:spacing w:after="160"/>
        <w:ind w:left="1276" w:hanging="567"/>
        <w:contextualSpacing/>
        <w:rPr>
          <w:rFonts w:eastAsia="Calibri" w:cs="Arial"/>
          <w:kern w:val="0"/>
          <w:szCs w:val="20"/>
          <w:lang w:eastAsia="en-US"/>
          <w14:ligatures w14:val="none"/>
        </w:rPr>
      </w:pPr>
    </w:p>
    <w:p w14:paraId="048EA35D" w14:textId="77777777" w:rsidR="00271674" w:rsidRPr="00C2312D" w:rsidRDefault="00271674" w:rsidP="00271674">
      <w:pPr>
        <w:ind w:left="1276" w:hanging="567"/>
        <w:rPr>
          <w:rFonts w:eastAsia="Calibri" w:cs="Arial"/>
          <w:kern w:val="0"/>
          <w:szCs w:val="20"/>
          <w:lang w:eastAsia="en-US"/>
          <w14:ligatures w14:val="none"/>
        </w:rPr>
      </w:pPr>
      <w:r w:rsidRPr="00C2312D">
        <w:rPr>
          <w:rFonts w:eastAsia="Calibri" w:cs="Arial"/>
          <w:kern w:val="0"/>
          <w:szCs w:val="20"/>
          <w:lang w:eastAsia="en-US"/>
          <w14:ligatures w14:val="none"/>
        </w:rPr>
        <w:t>2.5</w:t>
      </w:r>
      <w:r w:rsidRPr="00C2312D">
        <w:rPr>
          <w:rFonts w:eastAsia="Calibri" w:cs="Arial"/>
          <w:kern w:val="0"/>
          <w:szCs w:val="20"/>
          <w:lang w:eastAsia="en-US"/>
          <w14:ligatures w14:val="none"/>
        </w:rPr>
        <w:tab/>
        <w:t>Name</w:t>
      </w:r>
      <w:r>
        <w:rPr>
          <w:rFonts w:eastAsia="Calibri" w:cs="Arial"/>
          <w:kern w:val="0"/>
          <w:szCs w:val="20"/>
          <w:lang w:eastAsia="en-US"/>
          <w14:ligatures w14:val="none"/>
        </w:rPr>
        <w:t>s</w:t>
      </w:r>
      <w:r w:rsidRPr="00C2312D">
        <w:rPr>
          <w:rFonts w:eastAsia="Calibri" w:cs="Arial"/>
          <w:kern w:val="0"/>
          <w:szCs w:val="20"/>
          <w:lang w:eastAsia="en-US"/>
          <w14:ligatures w14:val="none"/>
        </w:rPr>
        <w:t xml:space="preserve"> and addresses of the </w:t>
      </w:r>
      <w:r w:rsidRPr="00C2312D">
        <w:rPr>
          <w:rFonts w:eastAsia="Calibri" w:cs="Arial"/>
          <w:b/>
          <w:bCs/>
          <w:kern w:val="0"/>
          <w:szCs w:val="20"/>
          <w:u w:val="single"/>
          <w:lang w:eastAsia="en-US"/>
          <w14:ligatures w14:val="none"/>
        </w:rPr>
        <w:t>directors</w:t>
      </w:r>
      <w:r w:rsidRPr="00C2312D">
        <w:rPr>
          <w:rFonts w:eastAsia="Calibri" w:cs="Arial"/>
          <w:b/>
          <w:bCs/>
          <w:kern w:val="0"/>
          <w:szCs w:val="20"/>
          <w:lang w:eastAsia="en-US"/>
          <w14:ligatures w14:val="none"/>
        </w:rPr>
        <w:t xml:space="preserve"> </w:t>
      </w:r>
      <w:r w:rsidRPr="00C2312D">
        <w:rPr>
          <w:rFonts w:eastAsia="Calibri" w:cs="Arial"/>
          <w:kern w:val="0"/>
          <w:szCs w:val="20"/>
          <w:lang w:eastAsia="en-US"/>
          <w14:ligatures w14:val="none"/>
        </w:rPr>
        <w:t>of the media service provider.</w:t>
      </w:r>
    </w:p>
    <w:p w14:paraId="6F1DD17E" w14:textId="77777777" w:rsidR="00271674" w:rsidRPr="00C2312D" w:rsidRDefault="00271674" w:rsidP="00271674">
      <w:pPr>
        <w:ind w:left="720"/>
        <w:contextualSpacing/>
        <w:rPr>
          <w:rFonts w:eastAsia="Calibri" w:cs="Arial"/>
          <w:kern w:val="0"/>
          <w:szCs w:val="20"/>
          <w:lang w:eastAsia="en-US"/>
          <w14:ligatures w14:val="none"/>
        </w:rPr>
      </w:pPr>
    </w:p>
    <w:p w14:paraId="65FABD24"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p>
    <w:p w14:paraId="5F36FD58" w14:textId="77777777" w:rsidR="00271674" w:rsidRPr="00C2312D" w:rsidRDefault="00271674" w:rsidP="00271674">
      <w:pPr>
        <w:numPr>
          <w:ilvl w:val="0"/>
          <w:numId w:val="12"/>
        </w:numPr>
        <w:autoSpaceDE w:val="0"/>
        <w:autoSpaceDN w:val="0"/>
        <w:adjustRightInd w:val="0"/>
        <w:spacing w:after="160"/>
        <w:ind w:hanging="720"/>
        <w:rPr>
          <w:rFonts w:eastAsiaTheme="minorHAnsi" w:cs="Arial"/>
          <w:b/>
          <w:bCs/>
          <w:color w:val="000000"/>
          <w:kern w:val="0"/>
          <w:sz w:val="22"/>
          <w:szCs w:val="22"/>
          <w:lang w:eastAsia="en-US"/>
          <w14:ligatures w14:val="none"/>
        </w:rPr>
      </w:pPr>
      <w:r w:rsidRPr="00C2312D">
        <w:rPr>
          <w:rFonts w:eastAsiaTheme="minorHAnsi" w:cs="Arial"/>
          <w:b/>
          <w:bCs/>
          <w:color w:val="000000"/>
          <w:kern w:val="0"/>
          <w:sz w:val="22"/>
          <w:szCs w:val="22"/>
          <w:lang w:eastAsia="en-US"/>
          <w14:ligatures w14:val="none"/>
        </w:rPr>
        <w:t xml:space="preserve">The name or names of each audiovisual on-demand media service provided by the media service provider. </w:t>
      </w:r>
    </w:p>
    <w:p w14:paraId="5BA20F0E" w14:textId="77777777" w:rsidR="00271674" w:rsidRPr="00C2312D" w:rsidRDefault="00271674" w:rsidP="00271674">
      <w:pPr>
        <w:autoSpaceDE w:val="0"/>
        <w:autoSpaceDN w:val="0"/>
        <w:adjustRightInd w:val="0"/>
        <w:rPr>
          <w:rFonts w:eastAsiaTheme="minorHAnsi" w:cs="Arial"/>
          <w:color w:val="000000"/>
          <w:kern w:val="0"/>
          <w:sz w:val="22"/>
          <w:szCs w:val="22"/>
          <w:lang w:eastAsia="en-US"/>
          <w14:ligatures w14:val="none"/>
        </w:rPr>
      </w:pPr>
    </w:p>
    <w:p w14:paraId="7328701D"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Please provide the following information –</w:t>
      </w:r>
    </w:p>
    <w:p w14:paraId="7161F52E" w14:textId="77777777" w:rsidR="00271674" w:rsidRPr="00C2312D" w:rsidRDefault="00271674" w:rsidP="00271674">
      <w:pPr>
        <w:ind w:left="720"/>
        <w:contextualSpacing/>
        <w:rPr>
          <w:rFonts w:eastAsiaTheme="minorHAnsi" w:cs="Arial"/>
          <w:kern w:val="0"/>
          <w:szCs w:val="20"/>
          <w:lang w:eastAsia="en"/>
          <w14:ligatures w14:val="none"/>
        </w:rPr>
      </w:pPr>
    </w:p>
    <w:p w14:paraId="5607CE3C" w14:textId="16178298" w:rsidR="00271674" w:rsidRPr="00C2312D" w:rsidRDefault="00271674" w:rsidP="00271674">
      <w:pPr>
        <w:numPr>
          <w:ilvl w:val="1"/>
          <w:numId w:val="12"/>
        </w:numPr>
        <w:spacing w:after="160"/>
        <w:ind w:left="1276" w:hanging="567"/>
        <w:contextualSpacing/>
        <w:rPr>
          <w:rFonts w:eastAsiaTheme="minorHAnsi" w:cs="Arial"/>
          <w:kern w:val="0"/>
          <w:szCs w:val="20"/>
          <w:lang w:eastAsia="en"/>
          <w14:ligatures w14:val="none"/>
        </w:rPr>
      </w:pPr>
      <w:r w:rsidRPr="00C2312D">
        <w:rPr>
          <w:rFonts w:eastAsiaTheme="minorHAnsi" w:cs="Arial"/>
          <w:kern w:val="0"/>
          <w:szCs w:val="20"/>
          <w:lang w:eastAsia="en"/>
          <w14:ligatures w14:val="none"/>
        </w:rPr>
        <w:t>The trading name of the on-demand service</w:t>
      </w:r>
      <w:r>
        <w:rPr>
          <w:rFonts w:eastAsiaTheme="minorHAnsi" w:cs="Arial"/>
          <w:kern w:val="0"/>
          <w:szCs w:val="20"/>
          <w:lang w:eastAsia="en"/>
          <w14:ligatures w14:val="none"/>
        </w:rPr>
        <w:t>(</w:t>
      </w:r>
      <w:r w:rsidRPr="00C2312D">
        <w:rPr>
          <w:rFonts w:eastAsiaTheme="minorHAnsi" w:cs="Arial"/>
          <w:kern w:val="0"/>
          <w:szCs w:val="20"/>
          <w:lang w:eastAsia="en"/>
          <w14:ligatures w14:val="none"/>
        </w:rPr>
        <w:t>s</w:t>
      </w:r>
      <w:r>
        <w:rPr>
          <w:rFonts w:eastAsiaTheme="minorHAnsi" w:cs="Arial"/>
          <w:kern w:val="0"/>
          <w:szCs w:val="20"/>
          <w:lang w:eastAsia="en"/>
          <w14:ligatures w14:val="none"/>
        </w:rPr>
        <w:t>)</w:t>
      </w:r>
      <w:r w:rsidRPr="00C2312D">
        <w:rPr>
          <w:rFonts w:eastAsiaTheme="minorHAnsi" w:cs="Arial"/>
          <w:kern w:val="0"/>
          <w:szCs w:val="20"/>
          <w:lang w:eastAsia="en"/>
          <w14:ligatures w14:val="none"/>
        </w:rPr>
        <w:t xml:space="preserve"> that is</w:t>
      </w:r>
      <w:r>
        <w:rPr>
          <w:rFonts w:eastAsiaTheme="minorHAnsi" w:cs="Arial"/>
          <w:kern w:val="0"/>
          <w:szCs w:val="20"/>
          <w:lang w:eastAsia="en"/>
          <w14:ligatures w14:val="none"/>
        </w:rPr>
        <w:t>/are</w:t>
      </w:r>
      <w:r w:rsidRPr="00C2312D">
        <w:rPr>
          <w:rFonts w:eastAsiaTheme="minorHAnsi" w:cs="Arial"/>
          <w:kern w:val="0"/>
          <w:szCs w:val="20"/>
          <w:lang w:eastAsia="en"/>
          <w14:ligatures w14:val="none"/>
        </w:rPr>
        <w:t xml:space="preserve"> being </w:t>
      </w:r>
      <w:r w:rsidR="0031542A">
        <w:rPr>
          <w:rFonts w:eastAsiaTheme="minorHAnsi" w:cs="Arial"/>
          <w:kern w:val="0"/>
          <w:szCs w:val="20"/>
          <w:lang w:eastAsia="en"/>
          <w14:ligatures w14:val="none"/>
        </w:rPr>
        <w:t>provided</w:t>
      </w:r>
      <w:r w:rsidR="0031542A" w:rsidRPr="00C2312D">
        <w:rPr>
          <w:rFonts w:eastAsiaTheme="minorHAnsi" w:cs="Arial"/>
          <w:kern w:val="0"/>
          <w:szCs w:val="20"/>
          <w:lang w:eastAsia="en"/>
          <w14:ligatures w14:val="none"/>
        </w:rPr>
        <w:t xml:space="preserve"> </w:t>
      </w:r>
      <w:r w:rsidRPr="00C2312D">
        <w:rPr>
          <w:rFonts w:eastAsiaTheme="minorHAnsi" w:cs="Arial"/>
          <w:kern w:val="0"/>
          <w:szCs w:val="20"/>
          <w:lang w:eastAsia="en"/>
          <w14:ligatures w14:val="none"/>
        </w:rPr>
        <w:t>including, where different, the name used for promotion and branding to the public of each service.</w:t>
      </w:r>
    </w:p>
    <w:p w14:paraId="047FBCA0" w14:textId="5F9EB9ED" w:rsidR="00271674" w:rsidRPr="00C2312D" w:rsidRDefault="00271674" w:rsidP="00271674">
      <w:pPr>
        <w:autoSpaceDE w:val="0"/>
        <w:autoSpaceDN w:val="0"/>
        <w:adjustRightInd w:val="0"/>
        <w:rPr>
          <w:rFonts w:eastAsiaTheme="minorHAnsi" w:cs="Arial"/>
          <w:color w:val="000000"/>
          <w:kern w:val="0"/>
          <w:szCs w:val="20"/>
          <w:lang w:eastAsia="en-US"/>
          <w14:ligatures w14:val="none"/>
        </w:rPr>
      </w:pPr>
    </w:p>
    <w:p w14:paraId="3373FE06" w14:textId="36BA863F" w:rsidR="00271674" w:rsidRPr="00C2312D" w:rsidRDefault="00271674" w:rsidP="00271674">
      <w:pPr>
        <w:autoSpaceDE w:val="0"/>
        <w:autoSpaceDN w:val="0"/>
        <w:adjustRightInd w:val="0"/>
        <w:ind w:left="709" w:hanging="709"/>
        <w:rPr>
          <w:rFonts w:eastAsiaTheme="minorHAnsi" w:cs="Arial"/>
          <w:b/>
          <w:bCs/>
          <w:color w:val="000000"/>
          <w:kern w:val="0"/>
          <w:sz w:val="22"/>
          <w:szCs w:val="22"/>
          <w:lang w:eastAsia="en-US"/>
          <w14:ligatures w14:val="none"/>
        </w:rPr>
      </w:pPr>
      <w:r w:rsidRPr="00C2312D">
        <w:rPr>
          <w:rFonts w:eastAsiaTheme="minorHAnsi" w:cs="Arial"/>
          <w:b/>
          <w:bCs/>
          <w:color w:val="000000"/>
          <w:kern w:val="0"/>
          <w:sz w:val="22"/>
          <w:szCs w:val="22"/>
          <w:lang w:eastAsia="en-US"/>
          <w14:ligatures w14:val="none"/>
        </w:rPr>
        <w:t>4.</w:t>
      </w:r>
      <w:r w:rsidRPr="00C2312D">
        <w:rPr>
          <w:rFonts w:eastAsiaTheme="minorHAnsi" w:cs="Arial"/>
          <w:b/>
          <w:bCs/>
          <w:color w:val="000000"/>
          <w:kern w:val="0"/>
          <w:sz w:val="22"/>
          <w:szCs w:val="22"/>
          <w:lang w:eastAsia="en-US"/>
          <w14:ligatures w14:val="none"/>
        </w:rPr>
        <w:tab/>
        <w:t>In each case, a description of the nature of the service and the nature of the content provided by the service provided by the media service</w:t>
      </w:r>
      <w:r w:rsidR="00C24490">
        <w:rPr>
          <w:rFonts w:eastAsiaTheme="minorHAnsi" w:cs="Arial"/>
          <w:b/>
          <w:bCs/>
          <w:color w:val="000000"/>
          <w:kern w:val="0"/>
          <w:sz w:val="22"/>
          <w:szCs w:val="22"/>
          <w:lang w:eastAsia="en-US"/>
          <w14:ligatures w14:val="none"/>
        </w:rPr>
        <w:t xml:space="preserve"> provider</w:t>
      </w:r>
      <w:r w:rsidRPr="00C2312D">
        <w:rPr>
          <w:rFonts w:eastAsiaTheme="minorHAnsi" w:cs="Arial"/>
          <w:b/>
          <w:bCs/>
          <w:color w:val="000000"/>
          <w:kern w:val="0"/>
          <w:sz w:val="22"/>
          <w:szCs w:val="22"/>
          <w:lang w:eastAsia="en-US"/>
          <w14:ligatures w14:val="none"/>
        </w:rPr>
        <w:t xml:space="preserve">. </w:t>
      </w:r>
    </w:p>
    <w:p w14:paraId="03E4F2FE" w14:textId="77777777" w:rsidR="00271674" w:rsidRPr="00C2312D" w:rsidRDefault="00271674" w:rsidP="00271674">
      <w:pPr>
        <w:autoSpaceDE w:val="0"/>
        <w:autoSpaceDN w:val="0"/>
        <w:adjustRightInd w:val="0"/>
        <w:ind w:left="709" w:hanging="709"/>
        <w:rPr>
          <w:rFonts w:eastAsiaTheme="minorHAnsi" w:cs="Arial"/>
          <w:color w:val="000000"/>
          <w:kern w:val="0"/>
          <w:szCs w:val="20"/>
          <w:lang w:eastAsia="en-US"/>
          <w14:ligatures w14:val="none"/>
        </w:rPr>
      </w:pPr>
    </w:p>
    <w:p w14:paraId="014AA057" w14:textId="77777777" w:rsidR="00271674" w:rsidRPr="00C2312D" w:rsidRDefault="00271674" w:rsidP="00271674">
      <w:pPr>
        <w:autoSpaceDE w:val="0"/>
        <w:autoSpaceDN w:val="0"/>
        <w:adjustRightInd w:val="0"/>
        <w:ind w:left="709"/>
        <w:rPr>
          <w:rFonts w:eastAsiaTheme="minorHAnsi" w:cs="Arial"/>
          <w:color w:val="000000"/>
          <w:kern w:val="0"/>
          <w:szCs w:val="20"/>
          <w:u w:val="single"/>
          <w:lang w:eastAsia="en-US"/>
          <w14:ligatures w14:val="none"/>
        </w:rPr>
      </w:pPr>
      <w:r w:rsidRPr="00C2312D">
        <w:rPr>
          <w:rFonts w:eastAsiaTheme="minorHAnsi" w:cs="Arial"/>
          <w:color w:val="000000"/>
          <w:kern w:val="0"/>
          <w:szCs w:val="20"/>
          <w:lang w:eastAsia="en-US"/>
          <w14:ligatures w14:val="none"/>
        </w:rPr>
        <w:t>4.1</w:t>
      </w:r>
      <w:r w:rsidRPr="00C2312D">
        <w:rPr>
          <w:rFonts w:eastAsiaTheme="minorHAnsi" w:cs="Arial"/>
          <w:color w:val="000000"/>
          <w:kern w:val="0"/>
          <w:szCs w:val="20"/>
          <w:lang w:eastAsia="en-US"/>
          <w14:ligatures w14:val="none"/>
        </w:rPr>
        <w:tab/>
      </w:r>
      <w:r w:rsidRPr="00C2312D">
        <w:rPr>
          <w:rFonts w:eastAsiaTheme="minorHAnsi" w:cs="Arial"/>
          <w:color w:val="000000"/>
          <w:kern w:val="0"/>
          <w:szCs w:val="20"/>
          <w:u w:val="single"/>
          <w:lang w:eastAsia="en-US"/>
          <w14:ligatures w14:val="none"/>
        </w:rPr>
        <w:t>Nature of the Service/s</w:t>
      </w:r>
    </w:p>
    <w:p w14:paraId="26F5E793" w14:textId="77777777" w:rsidR="00271674" w:rsidRPr="00C2312D" w:rsidRDefault="00271674" w:rsidP="00271674">
      <w:pPr>
        <w:autoSpaceDE w:val="0"/>
        <w:autoSpaceDN w:val="0"/>
        <w:adjustRightInd w:val="0"/>
        <w:ind w:left="709"/>
        <w:rPr>
          <w:rFonts w:eastAsiaTheme="minorHAnsi" w:cs="Arial"/>
          <w:color w:val="000000"/>
          <w:kern w:val="0"/>
          <w:szCs w:val="20"/>
          <w:u w:val="single"/>
          <w:lang w:eastAsia="en-US"/>
          <w14:ligatures w14:val="none"/>
        </w:rPr>
      </w:pPr>
    </w:p>
    <w:p w14:paraId="42C1AE32"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Please provide the following information –</w:t>
      </w:r>
    </w:p>
    <w:p w14:paraId="1B44978F" w14:textId="77777777" w:rsidR="00271674" w:rsidRPr="00C2312D" w:rsidRDefault="00271674" w:rsidP="00271674">
      <w:pPr>
        <w:spacing w:before="212" w:after="240"/>
        <w:ind w:left="1701" w:right="74" w:hanging="992"/>
        <w:textAlignment w:val="baseline"/>
        <w:rPr>
          <w:rFonts w:eastAsia="Calibri" w:cs="Arial"/>
          <w:kern w:val="0"/>
          <w:szCs w:val="20"/>
          <w:lang w:eastAsia="en-US"/>
          <w14:ligatures w14:val="none"/>
        </w:rPr>
      </w:pPr>
      <w:r w:rsidRPr="00C2312D">
        <w:rPr>
          <w:rFonts w:eastAsiaTheme="minorHAnsi" w:cs="Arial"/>
          <w:kern w:val="0"/>
          <w:szCs w:val="20"/>
          <w:lang w:eastAsia="en"/>
          <w14:ligatures w14:val="none"/>
        </w:rPr>
        <w:lastRenderedPageBreak/>
        <w:t>4.1.1</w:t>
      </w:r>
      <w:r w:rsidRPr="00C2312D">
        <w:rPr>
          <w:rFonts w:eastAsiaTheme="minorHAnsi" w:cs="Arial"/>
          <w:b/>
          <w:bCs/>
          <w:kern w:val="0"/>
          <w:szCs w:val="20"/>
          <w:lang w:eastAsia="en"/>
          <w14:ligatures w14:val="none"/>
        </w:rPr>
        <w:tab/>
        <w:t>A</w:t>
      </w:r>
      <w:r w:rsidRPr="00C2312D">
        <w:rPr>
          <w:rFonts w:eastAsia="Calibri" w:cs="Arial"/>
          <w:b/>
          <w:bCs/>
          <w:kern w:val="0"/>
          <w:szCs w:val="20"/>
          <w:lang w:eastAsia="en-US"/>
          <w14:ligatures w14:val="none"/>
        </w:rPr>
        <w:t xml:space="preserve"> brief description of the nature of the service.</w:t>
      </w:r>
      <w:r w:rsidRPr="00C2312D">
        <w:rPr>
          <w:rFonts w:eastAsia="Calibri" w:cs="Arial"/>
          <w:kern w:val="0"/>
          <w:szCs w:val="20"/>
          <w:lang w:eastAsia="en-US"/>
          <w14:ligatures w14:val="none"/>
        </w:rPr>
        <w:t xml:space="preserve"> This shall include whether the service provides original content, provides a catch-up facility, archive services or other services. Where the service provides a mix of the above, each type of service shall be detailed.</w:t>
      </w:r>
    </w:p>
    <w:p w14:paraId="31770D96" w14:textId="77777777" w:rsidR="00271674" w:rsidRPr="00C2312D" w:rsidRDefault="00271674" w:rsidP="00271674">
      <w:pPr>
        <w:spacing w:before="212" w:after="240"/>
        <w:ind w:left="1701" w:right="74" w:hanging="992"/>
        <w:textAlignment w:val="baseline"/>
        <w:rPr>
          <w:rFonts w:eastAsia="Calibri" w:cs="Arial"/>
          <w:kern w:val="0"/>
          <w:szCs w:val="20"/>
          <w:lang w:eastAsia="en-US"/>
          <w14:ligatures w14:val="none"/>
        </w:rPr>
      </w:pPr>
      <w:r w:rsidRPr="00C2312D">
        <w:rPr>
          <w:rFonts w:eastAsia="Calibri" w:cs="Arial"/>
          <w:kern w:val="0"/>
          <w:szCs w:val="20"/>
          <w:lang w:eastAsia="en-US"/>
          <w14:ligatures w14:val="none"/>
        </w:rPr>
        <w:t>4.1.2</w:t>
      </w:r>
      <w:r w:rsidRPr="00C2312D">
        <w:rPr>
          <w:rFonts w:eastAsia="Calibri" w:cs="Arial"/>
          <w:b/>
          <w:bCs/>
          <w:kern w:val="0"/>
          <w:szCs w:val="20"/>
          <w:lang w:eastAsia="en-US"/>
          <w14:ligatures w14:val="none"/>
        </w:rPr>
        <w:tab/>
        <w:t>Information on the funding model for each service</w:t>
      </w:r>
      <w:r w:rsidRPr="00C2312D">
        <w:rPr>
          <w:rFonts w:eastAsia="Calibri" w:cs="Arial"/>
          <w:kern w:val="0"/>
          <w:szCs w:val="20"/>
          <w:lang w:eastAsia="en-US"/>
          <w14:ligatures w14:val="none"/>
        </w:rPr>
        <w:t>. This should indicate whether the service/s is using a transactional, subscription, advertiser-funded service or other funding model.</w:t>
      </w:r>
      <w:r>
        <w:rPr>
          <w:rStyle w:val="FootnoteReference"/>
          <w:rFonts w:eastAsia="Calibri" w:cs="Arial"/>
          <w:kern w:val="0"/>
          <w:szCs w:val="20"/>
          <w:lang w:eastAsia="en-US"/>
          <w14:ligatures w14:val="none"/>
        </w:rPr>
        <w:footnoteReference w:id="2"/>
      </w:r>
      <w:r w:rsidRPr="00C2312D">
        <w:rPr>
          <w:rFonts w:eastAsia="Calibri" w:cs="Arial"/>
          <w:kern w:val="0"/>
          <w:szCs w:val="20"/>
          <w:lang w:eastAsia="en-US"/>
          <w14:ligatures w14:val="none"/>
        </w:rPr>
        <w:t xml:space="preserve"> Where the service is free-to-view, the funding model shall be detailed e.g., the service is free </w:t>
      </w:r>
      <w:r>
        <w:rPr>
          <w:rFonts w:eastAsia="Calibri" w:cs="Arial"/>
          <w:kern w:val="0"/>
          <w:szCs w:val="20"/>
          <w:lang w:eastAsia="en-US"/>
          <w14:ligatures w14:val="none"/>
        </w:rPr>
        <w:t>to users</w:t>
      </w:r>
      <w:r>
        <w:rPr>
          <w:rStyle w:val="FootnoteReference"/>
          <w:rFonts w:eastAsia="Calibri" w:cs="Arial"/>
          <w:kern w:val="0"/>
          <w:szCs w:val="20"/>
          <w:lang w:eastAsia="en-US"/>
          <w14:ligatures w14:val="none"/>
        </w:rPr>
        <w:footnoteReference w:id="3"/>
      </w:r>
      <w:r w:rsidRPr="00C2312D">
        <w:rPr>
          <w:rFonts w:eastAsia="Calibri" w:cs="Arial"/>
          <w:kern w:val="0"/>
          <w:szCs w:val="20"/>
          <w:lang w:eastAsia="en-US"/>
          <w14:ligatures w14:val="none"/>
        </w:rPr>
        <w:t xml:space="preserve"> but advertiser funded. </w:t>
      </w:r>
    </w:p>
    <w:p w14:paraId="3F50F5A7" w14:textId="77777777" w:rsidR="00271674" w:rsidRPr="00C2312D" w:rsidRDefault="00271674" w:rsidP="00271674">
      <w:pPr>
        <w:spacing w:before="120" w:after="240"/>
        <w:ind w:left="1701" w:right="74" w:hanging="992"/>
        <w:textAlignment w:val="baseline"/>
        <w:rPr>
          <w:rFonts w:eastAsiaTheme="minorHAnsi" w:cs="Arial"/>
          <w:kern w:val="0"/>
          <w:szCs w:val="20"/>
          <w:lang w:eastAsia="en"/>
          <w14:ligatures w14:val="none"/>
        </w:rPr>
      </w:pPr>
      <w:r w:rsidRPr="00C2312D">
        <w:rPr>
          <w:rFonts w:eastAsia="Calibri" w:cs="Arial"/>
          <w:spacing w:val="1"/>
          <w:kern w:val="0"/>
          <w:szCs w:val="20"/>
          <w:lang w:eastAsia="en-US"/>
          <w14:ligatures w14:val="none"/>
        </w:rPr>
        <w:t>4.1.3</w:t>
      </w:r>
      <w:r w:rsidRPr="00C2312D">
        <w:rPr>
          <w:rFonts w:eastAsia="Calibri" w:cs="Arial"/>
          <w:b/>
          <w:bCs/>
          <w:spacing w:val="1"/>
          <w:kern w:val="0"/>
          <w:szCs w:val="20"/>
          <w:lang w:eastAsia="en-US"/>
          <w14:ligatures w14:val="none"/>
        </w:rPr>
        <w:tab/>
        <w:t xml:space="preserve">Information on the </w:t>
      </w:r>
      <w:r w:rsidRPr="00C2312D">
        <w:rPr>
          <w:rFonts w:eastAsiaTheme="minorHAnsi" w:cs="Arial"/>
          <w:b/>
          <w:bCs/>
          <w:kern w:val="0"/>
          <w:szCs w:val="20"/>
          <w:lang w:eastAsia="en"/>
          <w14:ligatures w14:val="none"/>
        </w:rPr>
        <w:t>target audience for the service.</w:t>
      </w:r>
      <w:r w:rsidRPr="00C2312D">
        <w:rPr>
          <w:rFonts w:eastAsiaTheme="minorHAnsi" w:cs="Arial"/>
          <w:kern w:val="0"/>
          <w:szCs w:val="20"/>
          <w:lang w:eastAsia="en"/>
          <w14:ligatures w14:val="none"/>
        </w:rPr>
        <w:t xml:space="preserve"> This should include whether the target audience is the Irish public or elsewhere. If elsewhere, the other jurisdictions that are the target audience shall be listed including information on whether there is a primary target audience in another jurisdiction and whether the jurisdiction is a member of the European Union or outside of the EU.</w:t>
      </w:r>
    </w:p>
    <w:p w14:paraId="1FECF06C" w14:textId="77777777" w:rsidR="00271674" w:rsidRPr="00C2312D" w:rsidRDefault="00271674" w:rsidP="00271674">
      <w:pPr>
        <w:spacing w:before="120" w:after="240"/>
        <w:ind w:left="1701" w:right="74" w:hanging="992"/>
        <w:textAlignment w:val="baseline"/>
        <w:rPr>
          <w:rFonts w:eastAsia="Calibri" w:cs="Arial"/>
          <w:spacing w:val="1"/>
          <w:kern w:val="0"/>
          <w:szCs w:val="20"/>
          <w:lang w:eastAsia="en-US"/>
          <w14:ligatures w14:val="none"/>
        </w:rPr>
      </w:pPr>
      <w:r w:rsidRPr="00C2312D">
        <w:rPr>
          <w:rFonts w:eastAsiaTheme="minorHAnsi" w:cs="Arial"/>
          <w:kern w:val="0"/>
          <w:szCs w:val="20"/>
          <w:lang w:eastAsia="en"/>
          <w14:ligatures w14:val="none"/>
        </w:rPr>
        <w:t>4.1.4</w:t>
      </w:r>
      <w:r w:rsidRPr="00C2312D">
        <w:rPr>
          <w:rFonts w:eastAsiaTheme="minorHAnsi" w:cs="Arial"/>
          <w:b/>
          <w:bCs/>
          <w:kern w:val="0"/>
          <w:szCs w:val="20"/>
          <w:lang w:eastAsia="en"/>
          <w14:ligatures w14:val="none"/>
        </w:rPr>
        <w:tab/>
        <w:t>Information on the different ways in which the on-demand service can be accessed by the public</w:t>
      </w:r>
      <w:r w:rsidRPr="00C2312D">
        <w:rPr>
          <w:rFonts w:eastAsiaTheme="minorHAnsi" w:cs="Arial"/>
          <w:kern w:val="0"/>
          <w:szCs w:val="20"/>
          <w:lang w:eastAsia="en"/>
          <w14:ligatures w14:val="none"/>
        </w:rPr>
        <w:t xml:space="preserve">. This should include any information on access via apps, online, set-top boxes (including those under the direct control of the media service provider) or other avenues. </w:t>
      </w:r>
    </w:p>
    <w:p w14:paraId="5FD01029" w14:textId="77777777" w:rsidR="00271674" w:rsidRPr="00C2312D" w:rsidRDefault="00271674" w:rsidP="00271674">
      <w:pPr>
        <w:autoSpaceDE w:val="0"/>
        <w:autoSpaceDN w:val="0"/>
        <w:adjustRightInd w:val="0"/>
        <w:ind w:left="709"/>
        <w:rPr>
          <w:rFonts w:eastAsiaTheme="minorHAnsi" w:cs="Arial"/>
          <w:color w:val="000000"/>
          <w:kern w:val="0"/>
          <w:szCs w:val="20"/>
          <w:u w:val="single"/>
          <w:lang w:eastAsia="en-US"/>
          <w14:ligatures w14:val="none"/>
        </w:rPr>
      </w:pPr>
      <w:r w:rsidRPr="00C2312D">
        <w:rPr>
          <w:rFonts w:eastAsiaTheme="minorHAnsi" w:cs="Arial"/>
          <w:color w:val="000000"/>
          <w:kern w:val="0"/>
          <w:szCs w:val="20"/>
          <w:lang w:eastAsia="en-US"/>
          <w14:ligatures w14:val="none"/>
        </w:rPr>
        <w:t>4.2</w:t>
      </w:r>
      <w:r w:rsidRPr="00C2312D">
        <w:rPr>
          <w:rFonts w:eastAsiaTheme="minorHAnsi" w:cs="Arial"/>
          <w:color w:val="000000"/>
          <w:kern w:val="0"/>
          <w:szCs w:val="20"/>
          <w:lang w:eastAsia="en-US"/>
          <w14:ligatures w14:val="none"/>
        </w:rPr>
        <w:tab/>
      </w:r>
      <w:r w:rsidRPr="00C2312D">
        <w:rPr>
          <w:rFonts w:eastAsiaTheme="minorHAnsi" w:cs="Arial"/>
          <w:color w:val="000000"/>
          <w:kern w:val="0"/>
          <w:szCs w:val="20"/>
          <w:u w:val="single"/>
          <w:lang w:eastAsia="en-US"/>
          <w14:ligatures w14:val="none"/>
        </w:rPr>
        <w:t xml:space="preserve">Nature of the Content </w:t>
      </w:r>
    </w:p>
    <w:p w14:paraId="4C08E630" w14:textId="77777777" w:rsidR="00271674" w:rsidRPr="00C2312D" w:rsidRDefault="00271674" w:rsidP="00271674">
      <w:pPr>
        <w:autoSpaceDE w:val="0"/>
        <w:autoSpaceDN w:val="0"/>
        <w:adjustRightInd w:val="0"/>
        <w:ind w:left="709"/>
        <w:rPr>
          <w:rFonts w:eastAsiaTheme="minorHAnsi" w:cs="Arial"/>
          <w:color w:val="000000"/>
          <w:kern w:val="0"/>
          <w:szCs w:val="20"/>
          <w:u w:val="single"/>
          <w:lang w:eastAsia="en-US"/>
          <w14:ligatures w14:val="none"/>
        </w:rPr>
      </w:pPr>
    </w:p>
    <w:p w14:paraId="0C738B7E" w14:textId="77777777" w:rsidR="00271674" w:rsidRPr="00C2312D" w:rsidRDefault="00271674" w:rsidP="00271674">
      <w:pPr>
        <w:autoSpaceDE w:val="0"/>
        <w:autoSpaceDN w:val="0"/>
        <w:adjustRightInd w:val="0"/>
        <w:ind w:left="709"/>
        <w:rPr>
          <w:rFonts w:eastAsiaTheme="minorHAnsi" w:cs="Arial"/>
          <w:color w:val="000000"/>
          <w:kern w:val="0"/>
          <w:szCs w:val="20"/>
          <w:lang w:eastAsia="en-US"/>
          <w14:ligatures w14:val="none"/>
        </w:rPr>
      </w:pPr>
      <w:r w:rsidRPr="00C2312D">
        <w:rPr>
          <w:rFonts w:eastAsiaTheme="minorHAnsi" w:cs="Arial"/>
          <w:color w:val="000000"/>
          <w:kern w:val="0"/>
          <w:szCs w:val="20"/>
          <w:lang w:eastAsia="en-US"/>
          <w14:ligatures w14:val="none"/>
        </w:rPr>
        <w:t>Please provide the following information –</w:t>
      </w:r>
    </w:p>
    <w:p w14:paraId="47BB2243" w14:textId="77777777" w:rsidR="00271674" w:rsidRPr="00C2312D" w:rsidRDefault="00271674" w:rsidP="00271674">
      <w:pPr>
        <w:autoSpaceDE w:val="0"/>
        <w:autoSpaceDN w:val="0"/>
        <w:adjustRightInd w:val="0"/>
        <w:ind w:left="709"/>
        <w:rPr>
          <w:rFonts w:eastAsiaTheme="minorHAnsi" w:cs="Arial"/>
          <w:color w:val="000000"/>
          <w:kern w:val="0"/>
          <w:szCs w:val="20"/>
          <w:u w:val="single"/>
          <w:lang w:eastAsia="en-US"/>
          <w14:ligatures w14:val="none"/>
        </w:rPr>
      </w:pPr>
    </w:p>
    <w:p w14:paraId="711E34BC" w14:textId="77777777" w:rsidR="00271674" w:rsidRPr="00173EF6" w:rsidRDefault="00271674" w:rsidP="00271674">
      <w:pPr>
        <w:ind w:left="1701" w:hanging="992"/>
        <w:rPr>
          <w:rFonts w:eastAsiaTheme="minorHAnsi" w:cs="Arial"/>
          <w:kern w:val="0"/>
          <w:szCs w:val="20"/>
          <w:lang w:eastAsia="en"/>
          <w14:ligatures w14:val="none"/>
        </w:rPr>
      </w:pPr>
      <w:r w:rsidRPr="00C2312D">
        <w:rPr>
          <w:rFonts w:eastAsiaTheme="minorHAnsi" w:cs="Arial"/>
          <w:kern w:val="0"/>
          <w:szCs w:val="20"/>
          <w:lang w:eastAsia="en"/>
          <w14:ligatures w14:val="none"/>
        </w:rPr>
        <w:t>4.2.1</w:t>
      </w:r>
      <w:r w:rsidRPr="00C2312D">
        <w:rPr>
          <w:rFonts w:eastAsiaTheme="minorHAnsi" w:cs="Arial"/>
          <w:b/>
          <w:bCs/>
          <w:kern w:val="0"/>
          <w:szCs w:val="20"/>
          <w:lang w:eastAsia="en"/>
          <w14:ligatures w14:val="none"/>
        </w:rPr>
        <w:tab/>
        <w:t>A brief description of the nature of the content.</w:t>
      </w:r>
      <w:r w:rsidRPr="00C2312D">
        <w:rPr>
          <w:rFonts w:eastAsiaTheme="minorHAnsi" w:cs="Arial"/>
          <w:kern w:val="0"/>
          <w:szCs w:val="20"/>
          <w:lang w:eastAsia="en"/>
          <w14:ligatures w14:val="none"/>
        </w:rPr>
        <w:t xml:space="preserve"> This should include the genre of programme/s that are provided, the age group/s at which the content is aimed, and other information considered relevant by the media service provider. </w:t>
      </w:r>
    </w:p>
    <w:p w14:paraId="2EDA0CAE" w14:textId="77777777" w:rsidR="00271674" w:rsidRPr="00C2312D" w:rsidRDefault="00271674" w:rsidP="00271674">
      <w:pPr>
        <w:autoSpaceDE w:val="0"/>
        <w:autoSpaceDN w:val="0"/>
        <w:adjustRightInd w:val="0"/>
        <w:ind w:left="709" w:hanging="709"/>
        <w:rPr>
          <w:rFonts w:eastAsiaTheme="minorHAnsi" w:cs="Arial"/>
          <w:color w:val="000000"/>
          <w:kern w:val="0"/>
          <w:szCs w:val="20"/>
          <w:lang w:eastAsia="en-US"/>
          <w14:ligatures w14:val="none"/>
        </w:rPr>
      </w:pPr>
    </w:p>
    <w:p w14:paraId="7E2536C4" w14:textId="77777777" w:rsidR="00271674" w:rsidRPr="00C2312D" w:rsidRDefault="00271674" w:rsidP="00271674">
      <w:pPr>
        <w:autoSpaceDE w:val="0"/>
        <w:autoSpaceDN w:val="0"/>
        <w:adjustRightInd w:val="0"/>
        <w:ind w:left="709" w:hanging="709"/>
        <w:rPr>
          <w:rFonts w:eastAsiaTheme="minorHAnsi" w:cs="Arial"/>
          <w:b/>
          <w:bCs/>
          <w:color w:val="000000"/>
          <w:kern w:val="0"/>
          <w:sz w:val="22"/>
          <w:szCs w:val="22"/>
          <w:lang w:eastAsia="en-US"/>
          <w14:ligatures w14:val="none"/>
        </w:rPr>
      </w:pPr>
      <w:r w:rsidRPr="00C2312D">
        <w:rPr>
          <w:rFonts w:eastAsiaTheme="minorHAnsi" w:cs="Arial"/>
          <w:b/>
          <w:bCs/>
          <w:color w:val="000000"/>
          <w:kern w:val="0"/>
          <w:sz w:val="22"/>
          <w:szCs w:val="22"/>
          <w:lang w:eastAsia="en-US"/>
          <w14:ligatures w14:val="none"/>
        </w:rPr>
        <w:t>5.</w:t>
      </w:r>
      <w:r w:rsidRPr="00C2312D">
        <w:rPr>
          <w:rFonts w:eastAsiaTheme="minorHAnsi" w:cs="Arial"/>
          <w:b/>
          <w:bCs/>
          <w:color w:val="000000"/>
          <w:kern w:val="0"/>
          <w:sz w:val="22"/>
          <w:szCs w:val="22"/>
          <w:lang w:eastAsia="en-US"/>
          <w14:ligatures w14:val="none"/>
        </w:rPr>
        <w:tab/>
        <w:t xml:space="preserve">A statement of the basis upon which the media service provider considers that it is under the jurisdiction of the State. </w:t>
      </w:r>
    </w:p>
    <w:p w14:paraId="74B2E8F2" w14:textId="77777777" w:rsidR="00271674" w:rsidRPr="00C2312D" w:rsidRDefault="00271674" w:rsidP="00271674">
      <w:pPr>
        <w:spacing w:after="160"/>
        <w:jc w:val="both"/>
        <w:rPr>
          <w:rFonts w:eastAsia="Batang" w:cs="Arial"/>
          <w:kern w:val="0"/>
          <w:szCs w:val="22"/>
          <w:lang w:val="en-GB" w:eastAsia="en-US"/>
          <w14:ligatures w14:val="none"/>
        </w:rPr>
      </w:pPr>
    </w:p>
    <w:p w14:paraId="0E9F93EA" w14:textId="77777777" w:rsidR="00271674" w:rsidRPr="00C2312D" w:rsidRDefault="00271674" w:rsidP="00271674">
      <w:pPr>
        <w:numPr>
          <w:ilvl w:val="1"/>
          <w:numId w:val="13"/>
        </w:numPr>
        <w:spacing w:after="160"/>
        <w:ind w:left="1560" w:hanging="851"/>
        <w:contextualSpacing/>
        <w:jc w:val="both"/>
        <w:rPr>
          <w:rFonts w:eastAsia="Batang" w:cs="Arial"/>
          <w:kern w:val="0"/>
          <w:szCs w:val="22"/>
          <w:lang w:val="en-GB" w:eastAsia="en-US"/>
          <w14:ligatures w14:val="none"/>
        </w:rPr>
      </w:pPr>
      <w:r w:rsidRPr="00C2312D">
        <w:rPr>
          <w:rFonts w:eastAsia="Batang" w:cs="Arial"/>
          <w:kern w:val="0"/>
          <w:szCs w:val="22"/>
          <w:lang w:val="en-GB" w:eastAsia="en-US"/>
          <w14:ligatures w14:val="none"/>
        </w:rPr>
        <w:t xml:space="preserve">With specific reference to </w:t>
      </w:r>
      <w:r>
        <w:rPr>
          <w:rFonts w:eastAsia="Batang" w:cs="Arial"/>
          <w:kern w:val="0"/>
          <w:szCs w:val="22"/>
          <w:lang w:val="en-GB" w:eastAsia="en-US"/>
          <w14:ligatures w14:val="none"/>
        </w:rPr>
        <w:t>section 2A</w:t>
      </w:r>
      <w:r w:rsidRPr="00C2312D">
        <w:rPr>
          <w:rFonts w:eastAsia="Batang" w:cs="Arial"/>
          <w:kern w:val="0"/>
          <w:szCs w:val="22"/>
          <w:lang w:val="en-GB" w:eastAsia="en-US"/>
          <w14:ligatures w14:val="none"/>
        </w:rPr>
        <w:t xml:space="preserve"> of the </w:t>
      </w:r>
      <w:r>
        <w:rPr>
          <w:rFonts w:eastAsiaTheme="minorHAnsi" w:cs="Arial"/>
          <w:kern w:val="0"/>
          <w:szCs w:val="20"/>
          <w:lang w:eastAsia="en-US"/>
          <w14:ligatures w14:val="none"/>
        </w:rPr>
        <w:t>2009 Act (set out in Schedule 2)</w:t>
      </w:r>
      <w:r w:rsidRPr="00C2312D">
        <w:rPr>
          <w:rFonts w:eastAsiaTheme="minorHAnsi" w:cs="Arial"/>
          <w:kern w:val="0"/>
          <w:szCs w:val="20"/>
          <w:lang w:eastAsia="en-US"/>
          <w14:ligatures w14:val="none"/>
        </w:rPr>
        <w:t>, please outline how the media service provider is under the jurisdiction of the State</w:t>
      </w:r>
      <w:r>
        <w:rPr>
          <w:rFonts w:eastAsiaTheme="minorHAnsi" w:cs="Arial"/>
          <w:kern w:val="0"/>
          <w:szCs w:val="20"/>
          <w:lang w:eastAsia="en-US"/>
          <w14:ligatures w14:val="none"/>
        </w:rPr>
        <w:t xml:space="preserve">.  </w:t>
      </w:r>
    </w:p>
    <w:p w14:paraId="1AFA1F33" w14:textId="77777777" w:rsidR="00271674" w:rsidRPr="00C2312D" w:rsidRDefault="00271674" w:rsidP="00271674">
      <w:pPr>
        <w:spacing w:after="160"/>
        <w:jc w:val="both"/>
        <w:rPr>
          <w:rFonts w:eastAsia="Batang" w:cs="Arial"/>
          <w:kern w:val="0"/>
          <w:szCs w:val="22"/>
          <w:lang w:val="en-GB" w:eastAsia="en-US"/>
          <w14:ligatures w14:val="none"/>
        </w:rPr>
      </w:pPr>
    </w:p>
    <w:p w14:paraId="088B9AEF" w14:textId="77777777" w:rsidR="00271674" w:rsidRPr="006E32F2" w:rsidRDefault="00271674" w:rsidP="00271674">
      <w:pPr>
        <w:pStyle w:val="Default"/>
        <w:spacing w:line="280" w:lineRule="exact"/>
        <w:ind w:left="709" w:hanging="709"/>
        <w:rPr>
          <w:rFonts w:ascii="Arial" w:hAnsi="Arial" w:cs="Arial"/>
          <w:b/>
          <w:bCs/>
        </w:rPr>
      </w:pPr>
      <w:r w:rsidRPr="00A5089D">
        <w:rPr>
          <w:rFonts w:ascii="Arial" w:hAnsi="Arial" w:cs="Arial"/>
          <w:b/>
          <w:bCs/>
          <w:sz w:val="22"/>
          <w:szCs w:val="22"/>
        </w:rPr>
        <w:t xml:space="preserve">6. </w:t>
      </w:r>
      <w:r>
        <w:rPr>
          <w:rFonts w:ascii="Arial" w:hAnsi="Arial" w:cs="Arial"/>
          <w:b/>
          <w:bCs/>
        </w:rPr>
        <w:tab/>
      </w:r>
      <w:r w:rsidRPr="00141950">
        <w:rPr>
          <w:rFonts w:ascii="Arial" w:hAnsi="Arial" w:cs="Arial"/>
          <w:b/>
          <w:bCs/>
          <w:sz w:val="22"/>
          <w:szCs w:val="22"/>
        </w:rPr>
        <w:t>A statement of the basis upon which the media service provider considers that it is a “relevant media service provider”</w:t>
      </w:r>
      <w:r>
        <w:rPr>
          <w:rFonts w:ascii="Arial" w:hAnsi="Arial" w:cs="Arial"/>
          <w:b/>
          <w:bCs/>
          <w:sz w:val="22"/>
          <w:szCs w:val="22"/>
        </w:rPr>
        <w:t xml:space="preserve"> under section 46I of the Act.</w:t>
      </w:r>
      <w:r w:rsidRPr="006E32F2">
        <w:rPr>
          <w:rFonts w:ascii="Arial" w:hAnsi="Arial" w:cs="Arial"/>
          <w:b/>
          <w:bCs/>
        </w:rPr>
        <w:t xml:space="preserve"> </w:t>
      </w:r>
    </w:p>
    <w:p w14:paraId="6EC36729" w14:textId="77777777" w:rsidR="00271674" w:rsidRDefault="00271674" w:rsidP="00271674">
      <w:pPr>
        <w:pStyle w:val="Default"/>
        <w:spacing w:line="280" w:lineRule="exact"/>
        <w:ind w:left="709" w:hanging="709"/>
        <w:rPr>
          <w:rFonts w:ascii="Arial" w:hAnsi="Arial" w:cs="Arial"/>
          <w:b/>
          <w:bCs/>
          <w:sz w:val="20"/>
          <w:szCs w:val="20"/>
        </w:rPr>
      </w:pPr>
    </w:p>
    <w:p w14:paraId="595993C4" w14:textId="77777777" w:rsidR="00271674" w:rsidRDefault="00271674" w:rsidP="00271674">
      <w:pPr>
        <w:pStyle w:val="Default"/>
        <w:spacing w:line="280" w:lineRule="exact"/>
        <w:ind w:left="709"/>
        <w:rPr>
          <w:rFonts w:ascii="Arial" w:hAnsi="Arial" w:cs="Arial"/>
          <w:sz w:val="20"/>
          <w:szCs w:val="20"/>
        </w:rPr>
      </w:pPr>
      <w:r w:rsidRPr="005B4093">
        <w:rPr>
          <w:rFonts w:ascii="Arial" w:hAnsi="Arial" w:cs="Arial"/>
          <w:sz w:val="20"/>
          <w:szCs w:val="20"/>
        </w:rPr>
        <w:t xml:space="preserve">Please </w:t>
      </w:r>
      <w:r>
        <w:rPr>
          <w:rFonts w:ascii="Arial" w:hAnsi="Arial" w:cs="Arial"/>
          <w:sz w:val="20"/>
          <w:szCs w:val="20"/>
        </w:rPr>
        <w:t>answer the following questions –</w:t>
      </w:r>
    </w:p>
    <w:p w14:paraId="5C86BA6A" w14:textId="77777777" w:rsidR="00271674" w:rsidRDefault="00271674" w:rsidP="00271674">
      <w:pPr>
        <w:spacing w:line="276" w:lineRule="auto"/>
        <w:ind w:left="709"/>
        <w:jc w:val="both"/>
        <w:rPr>
          <w:rFonts w:eastAsia="Batang" w:cs="Arial"/>
          <w:lang w:val="en-GB"/>
        </w:rPr>
      </w:pPr>
    </w:p>
    <w:p w14:paraId="37AA6A25" w14:textId="77777777" w:rsidR="00271674" w:rsidRDefault="00271674" w:rsidP="00271674">
      <w:pPr>
        <w:spacing w:line="276" w:lineRule="auto"/>
        <w:ind w:left="1560" w:hanging="851"/>
        <w:jc w:val="both"/>
        <w:rPr>
          <w:rFonts w:eastAsia="Batang" w:cs="Arial"/>
          <w:lang w:val="en-GB"/>
        </w:rPr>
      </w:pPr>
      <w:r>
        <w:rPr>
          <w:rFonts w:eastAsia="Batang" w:cs="Arial"/>
          <w:lang w:val="en-GB"/>
        </w:rPr>
        <w:t>6.1</w:t>
      </w:r>
      <w:r>
        <w:rPr>
          <w:rFonts w:eastAsia="Batang" w:cs="Arial"/>
          <w:lang w:val="en-GB"/>
        </w:rPr>
        <w:tab/>
        <w:t>Is the media service provider a corporation or a subsidiary of a corporation, being RTÉ or TG4?</w:t>
      </w:r>
    </w:p>
    <w:p w14:paraId="1FB6EE07" w14:textId="77777777" w:rsidR="00271674" w:rsidRDefault="00271674" w:rsidP="00271674">
      <w:pPr>
        <w:spacing w:line="276" w:lineRule="auto"/>
        <w:ind w:left="1560" w:hanging="851"/>
        <w:jc w:val="both"/>
        <w:rPr>
          <w:rFonts w:eastAsia="Batang" w:cs="Arial"/>
          <w:lang w:val="en-GB"/>
        </w:rPr>
      </w:pPr>
    </w:p>
    <w:p w14:paraId="47D63B30" w14:textId="77777777" w:rsidR="00271674" w:rsidRDefault="00271674" w:rsidP="00271674">
      <w:pPr>
        <w:spacing w:line="276" w:lineRule="auto"/>
        <w:ind w:left="1560" w:hanging="851"/>
        <w:jc w:val="both"/>
        <w:rPr>
          <w:rFonts w:eastAsia="Batang" w:cs="Arial"/>
          <w:lang w:val="en-GB"/>
        </w:rPr>
      </w:pPr>
      <w:r>
        <w:rPr>
          <w:rFonts w:eastAsia="Batang" w:cs="Arial"/>
          <w:lang w:val="en-GB"/>
        </w:rPr>
        <w:t>6.2</w:t>
      </w:r>
      <w:r>
        <w:rPr>
          <w:rFonts w:eastAsia="Batang" w:cs="Arial"/>
          <w:lang w:val="en-GB"/>
        </w:rPr>
        <w:tab/>
        <w:t>Does the media service provider hold a broadcasting contract entered into under section 63, 64, 68 or 70 of the Act?</w:t>
      </w:r>
    </w:p>
    <w:p w14:paraId="00A98692" w14:textId="77777777" w:rsidR="00271674" w:rsidRDefault="00271674" w:rsidP="00271674">
      <w:pPr>
        <w:spacing w:line="276" w:lineRule="auto"/>
        <w:ind w:left="1560" w:hanging="851"/>
        <w:jc w:val="both"/>
        <w:rPr>
          <w:rFonts w:eastAsia="Batang" w:cs="Arial"/>
          <w:lang w:val="en-GB"/>
        </w:rPr>
      </w:pPr>
    </w:p>
    <w:p w14:paraId="029C3242" w14:textId="77777777" w:rsidR="00271674" w:rsidRDefault="00271674" w:rsidP="00271674">
      <w:pPr>
        <w:spacing w:line="276" w:lineRule="auto"/>
        <w:ind w:left="1560" w:hanging="851"/>
        <w:jc w:val="both"/>
        <w:rPr>
          <w:rFonts w:eastAsia="Batang" w:cs="Arial"/>
          <w:lang w:val="en-GB"/>
        </w:rPr>
      </w:pPr>
      <w:r>
        <w:rPr>
          <w:rFonts w:eastAsia="Batang" w:cs="Arial"/>
          <w:lang w:val="en-GB"/>
        </w:rPr>
        <w:lastRenderedPageBreak/>
        <w:t>6.3</w:t>
      </w:r>
      <w:r>
        <w:rPr>
          <w:rFonts w:eastAsia="Batang" w:cs="Arial"/>
          <w:lang w:val="en-GB"/>
        </w:rPr>
        <w:tab/>
        <w:t>Does the media service provider or a related person</w:t>
      </w:r>
      <w:r>
        <w:rPr>
          <w:rStyle w:val="FootnoteReference"/>
          <w:rFonts w:eastAsia="Batang" w:cs="Arial"/>
          <w:lang w:val="en-GB"/>
        </w:rPr>
        <w:footnoteReference w:id="4"/>
      </w:r>
      <w:r>
        <w:rPr>
          <w:rFonts w:eastAsia="Batang" w:cs="Arial"/>
          <w:lang w:val="en-GB"/>
        </w:rPr>
        <w:t xml:space="preserve"> publish a newspaper or periodical consisting substantially of news and comment on current affairs?</w:t>
      </w:r>
    </w:p>
    <w:p w14:paraId="3D40CFB1" w14:textId="77777777" w:rsidR="00271674" w:rsidRDefault="00271674" w:rsidP="00271674">
      <w:pPr>
        <w:ind w:left="1560" w:hanging="851"/>
      </w:pPr>
    </w:p>
    <w:p w14:paraId="7A6C83BD" w14:textId="77777777" w:rsidR="00271674" w:rsidRDefault="00271674" w:rsidP="00271674">
      <w:pPr>
        <w:spacing w:line="276" w:lineRule="auto"/>
        <w:ind w:left="1560" w:hanging="851"/>
        <w:jc w:val="both"/>
        <w:rPr>
          <w:rFonts w:eastAsia="Batang" w:cs="Arial"/>
          <w:lang w:val="en-GB"/>
        </w:rPr>
      </w:pPr>
      <w:r>
        <w:rPr>
          <w:rFonts w:eastAsia="Batang" w:cs="Arial"/>
          <w:lang w:val="en-GB"/>
        </w:rPr>
        <w:t>6.4</w:t>
      </w:r>
      <w:r>
        <w:rPr>
          <w:rFonts w:eastAsia="Batang" w:cs="Arial"/>
          <w:lang w:val="en-GB"/>
        </w:rPr>
        <w:tab/>
        <w:t>Is the media service provider or a related person a broadcaster?</w:t>
      </w:r>
    </w:p>
    <w:p w14:paraId="3006D15D" w14:textId="77777777" w:rsidR="00271674" w:rsidRDefault="00271674" w:rsidP="00271674">
      <w:pPr>
        <w:ind w:left="1560" w:hanging="851"/>
      </w:pPr>
    </w:p>
    <w:p w14:paraId="109A9F40" w14:textId="77777777" w:rsidR="00271674" w:rsidRDefault="00271674" w:rsidP="00271674">
      <w:pPr>
        <w:spacing w:line="276" w:lineRule="auto"/>
        <w:ind w:left="1560" w:hanging="851"/>
        <w:jc w:val="both"/>
        <w:rPr>
          <w:rFonts w:eastAsia="Batang" w:cs="Arial"/>
          <w:lang w:val="en-GB"/>
        </w:rPr>
      </w:pPr>
      <w:r>
        <w:rPr>
          <w:rFonts w:eastAsia="Batang" w:cs="Arial"/>
          <w:lang w:val="en-GB"/>
        </w:rPr>
        <w:t>6.5</w:t>
      </w:r>
      <w:r>
        <w:rPr>
          <w:rFonts w:eastAsia="Batang" w:cs="Arial"/>
          <w:lang w:val="en-GB"/>
        </w:rPr>
        <w:tab/>
        <w:t>Does the media service provider or a related person provide programme material consisting substantially of news and comment on current affairs to a broadcaster?</w:t>
      </w:r>
    </w:p>
    <w:p w14:paraId="16DC1226" w14:textId="77777777" w:rsidR="00271674" w:rsidRDefault="00271674" w:rsidP="00271674">
      <w:pPr>
        <w:pStyle w:val="Default"/>
        <w:spacing w:line="280" w:lineRule="exact"/>
        <w:ind w:left="1560" w:hanging="851"/>
        <w:rPr>
          <w:rFonts w:ascii="Arial" w:hAnsi="Arial" w:cs="Arial"/>
          <w:i/>
          <w:iCs/>
          <w:sz w:val="20"/>
          <w:szCs w:val="20"/>
        </w:rPr>
      </w:pPr>
    </w:p>
    <w:p w14:paraId="13B1029D" w14:textId="77777777" w:rsidR="00271674" w:rsidRDefault="00271674" w:rsidP="00271674">
      <w:pPr>
        <w:spacing w:line="276" w:lineRule="auto"/>
        <w:ind w:left="1560" w:hanging="851"/>
        <w:jc w:val="both"/>
        <w:rPr>
          <w:rFonts w:eastAsia="Batang" w:cs="Arial"/>
          <w:lang w:val="en-GB"/>
        </w:rPr>
      </w:pPr>
      <w:r>
        <w:rPr>
          <w:rFonts w:eastAsia="Batang" w:cs="Arial"/>
          <w:lang w:val="en-GB"/>
        </w:rPr>
        <w:t>6.6</w:t>
      </w:r>
      <w:r>
        <w:rPr>
          <w:rFonts w:eastAsia="Batang" w:cs="Arial"/>
          <w:lang w:val="en-GB"/>
        </w:rPr>
        <w:tab/>
        <w:t>Does the media service provider or a related person make available on an electronic communications network any written, audio, audiovisual or photographic material consisting substantially of news and comment on current affairs under their editorial control?</w:t>
      </w:r>
    </w:p>
    <w:p w14:paraId="08BE0D77" w14:textId="77777777" w:rsidR="00271674" w:rsidRPr="00B1238B" w:rsidRDefault="00271674" w:rsidP="00271674">
      <w:pPr>
        <w:pStyle w:val="Default"/>
        <w:spacing w:line="280" w:lineRule="exact"/>
        <w:ind w:left="1560" w:hanging="851"/>
        <w:rPr>
          <w:rFonts w:ascii="Arial" w:hAnsi="Arial" w:cs="Arial"/>
          <w:i/>
          <w:iCs/>
          <w:sz w:val="20"/>
          <w:szCs w:val="20"/>
        </w:rPr>
      </w:pPr>
    </w:p>
    <w:p w14:paraId="7E174C31" w14:textId="77777777" w:rsidR="00271674" w:rsidRPr="00F74D22" w:rsidRDefault="00271674" w:rsidP="00271674">
      <w:pPr>
        <w:ind w:left="1560" w:hanging="851"/>
        <w:rPr>
          <w:rFonts w:cs="Arial"/>
          <w:szCs w:val="20"/>
        </w:rPr>
      </w:pPr>
      <w:r w:rsidRPr="00F74D22">
        <w:rPr>
          <w:rFonts w:cs="Arial"/>
          <w:szCs w:val="20"/>
        </w:rPr>
        <w:t>6.</w:t>
      </w:r>
      <w:r>
        <w:rPr>
          <w:rFonts w:cs="Arial"/>
          <w:szCs w:val="20"/>
        </w:rPr>
        <w:t>7</w:t>
      </w:r>
      <w:r>
        <w:rPr>
          <w:rFonts w:cs="Arial"/>
          <w:szCs w:val="20"/>
        </w:rPr>
        <w:tab/>
      </w:r>
      <w:r w:rsidRPr="00F74D22">
        <w:rPr>
          <w:rFonts w:cs="Arial"/>
          <w:szCs w:val="20"/>
        </w:rPr>
        <w:t xml:space="preserve">Are the annual sales derived from the activities </w:t>
      </w:r>
      <w:r>
        <w:rPr>
          <w:rFonts w:cs="Arial"/>
          <w:szCs w:val="20"/>
        </w:rPr>
        <w:t xml:space="preserve">at 6.3-6.6 </w:t>
      </w:r>
      <w:r w:rsidRPr="00F74D22">
        <w:rPr>
          <w:rFonts w:cs="Arial"/>
          <w:szCs w:val="20"/>
        </w:rPr>
        <w:t>above greater than €2 million</w:t>
      </w:r>
      <w:r>
        <w:rPr>
          <w:rFonts w:cs="Arial"/>
          <w:szCs w:val="20"/>
        </w:rPr>
        <w:t>?</w:t>
      </w:r>
      <w:r w:rsidRPr="00F74D22">
        <w:rPr>
          <w:rFonts w:cs="Arial"/>
          <w:szCs w:val="20"/>
        </w:rPr>
        <w:t xml:space="preserve"> </w:t>
      </w:r>
    </w:p>
    <w:p w14:paraId="27A4A3E9" w14:textId="0EAB7101" w:rsidR="00811F2C" w:rsidRPr="00EA4BCE" w:rsidRDefault="00811F2C" w:rsidP="00EA4BCE">
      <w:pPr>
        <w:spacing w:after="160"/>
        <w:rPr>
          <w:rFonts w:eastAsia="Batang" w:cs="Arial"/>
          <w:kern w:val="0"/>
          <w:szCs w:val="22"/>
          <w:lang w:val="en-GB" w:eastAsia="en-US"/>
          <w14:ligatures w14:val="none"/>
        </w:rPr>
      </w:pPr>
    </w:p>
    <w:sectPr w:rsidR="00811F2C" w:rsidRPr="00EA4BCE" w:rsidSect="00EF4AE3">
      <w:headerReference w:type="default" r:id="rId11"/>
      <w:footerReference w:type="even" r:id="rId12"/>
      <w:footerReference w:type="default" r:id="rId13"/>
      <w:headerReference w:type="first" r:id="rId14"/>
      <w:pgSz w:w="11906" w:h="16838"/>
      <w:pgMar w:top="2041" w:right="680" w:bottom="237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5B2D" w14:textId="77777777" w:rsidR="00FC3161" w:rsidRDefault="00FC3161" w:rsidP="0089118F">
      <w:r>
        <w:separator/>
      </w:r>
    </w:p>
  </w:endnote>
  <w:endnote w:type="continuationSeparator" w:id="0">
    <w:p w14:paraId="4D59560E" w14:textId="77777777" w:rsidR="00FC3161" w:rsidRDefault="00FC3161" w:rsidP="0089118F">
      <w:r>
        <w:continuationSeparator/>
      </w:r>
    </w:p>
  </w:endnote>
  <w:endnote w:type="continuationNotice" w:id="1">
    <w:p w14:paraId="01384542" w14:textId="77777777" w:rsidR="00FC3161" w:rsidRDefault="00FC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altName w:val="Cambria"/>
    <w:panose1 w:val="02040302050405020303"/>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EndPr>
      <w:rPr>
        <w:rStyle w:val="PageNumber"/>
      </w:rPr>
    </w:sdtEndPr>
    <w:sdtContent>
      <w:p w14:paraId="26688634" w14:textId="77777777" w:rsidR="00340AA2" w:rsidRDefault="00340AA2" w:rsidP="00054F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1514F" w14:textId="77777777" w:rsidR="00340AA2"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EndPr>
      <w:rPr>
        <w:rStyle w:val="PageNumber"/>
      </w:rPr>
    </w:sdtEndPr>
    <w:sdtContent>
      <w:p w14:paraId="10ADB4C7" w14:textId="77777777" w:rsidR="00340AA2" w:rsidRPr="009E179C" w:rsidRDefault="00340AA2" w:rsidP="00054FCD">
        <w:pPr>
          <w:pStyle w:val="Footer"/>
          <w:framePr w:wrap="none" w:vAnchor="text" w:hAnchor="margin" w:xAlign="right" w:y="1"/>
          <w:rPr>
            <w:rStyle w:val="PageNumber"/>
            <w:color w:val="3A1300"/>
          </w:rPr>
        </w:pPr>
        <w:r w:rsidRPr="009E179C">
          <w:rPr>
            <w:rStyle w:val="PageNumber"/>
            <w:color w:val="3A1300"/>
          </w:rPr>
          <w:fldChar w:fldCharType="begin"/>
        </w:r>
        <w:r w:rsidRPr="009E179C">
          <w:rPr>
            <w:rStyle w:val="PageNumber"/>
            <w:color w:val="3A1300"/>
          </w:rPr>
          <w:instrText xml:space="preserve"> PAGE </w:instrText>
        </w:r>
        <w:r w:rsidRPr="009E179C">
          <w:rPr>
            <w:rStyle w:val="PageNumber"/>
            <w:color w:val="3A1300"/>
          </w:rPr>
          <w:fldChar w:fldCharType="separate"/>
        </w:r>
        <w:r w:rsidRPr="009E179C">
          <w:rPr>
            <w:rStyle w:val="PageNumber"/>
            <w:noProof/>
            <w:color w:val="3A1300"/>
          </w:rPr>
          <w:t>3</w:t>
        </w:r>
        <w:r w:rsidRPr="009E179C">
          <w:rPr>
            <w:rStyle w:val="PageNumber"/>
            <w:color w:val="3A1300"/>
          </w:rPr>
          <w:fldChar w:fldCharType="end"/>
        </w:r>
      </w:p>
    </w:sdtContent>
  </w:sdt>
  <w:p w14:paraId="72FCFD66" w14:textId="5269E3BD" w:rsidR="009E179C" w:rsidRPr="009E179C" w:rsidRDefault="005D67A4" w:rsidP="009E179C">
    <w:pPr>
      <w:pStyle w:val="Footer"/>
      <w:ind w:left="3515"/>
      <w:rPr>
        <w:color w:val="3A1300"/>
      </w:rPr>
    </w:pPr>
    <w:r>
      <w:rPr>
        <w:color w:val="3A1300"/>
      </w:rPr>
      <w:t>Notification Form</w:t>
    </w:r>
    <w:r w:rsidR="00480499">
      <w:rPr>
        <w:color w:val="3A1300"/>
      </w:rPr>
      <w:t xml:space="preserve"> for Media Service Providers</w:t>
    </w:r>
  </w:p>
  <w:p w14:paraId="6E921A5A" w14:textId="1E65DE28" w:rsidR="00340AA2" w:rsidRPr="009E179C" w:rsidRDefault="00340AA2" w:rsidP="009E179C">
    <w:pPr>
      <w:pStyle w:val="Footer"/>
      <w:ind w:left="3515"/>
      <w:rPr>
        <w:color w:val="3A1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06879" w14:textId="77777777" w:rsidR="00FC3161" w:rsidRDefault="00FC3161" w:rsidP="0089118F">
      <w:r>
        <w:separator/>
      </w:r>
    </w:p>
  </w:footnote>
  <w:footnote w:type="continuationSeparator" w:id="0">
    <w:p w14:paraId="4824E4AF" w14:textId="77777777" w:rsidR="00FC3161" w:rsidRDefault="00FC3161" w:rsidP="0089118F">
      <w:r>
        <w:continuationSeparator/>
      </w:r>
    </w:p>
  </w:footnote>
  <w:footnote w:type="continuationNotice" w:id="1">
    <w:p w14:paraId="413AECE3" w14:textId="77777777" w:rsidR="00FC3161" w:rsidRDefault="00FC3161"/>
  </w:footnote>
  <w:footnote w:id="2">
    <w:p w14:paraId="5445A034" w14:textId="77777777" w:rsidR="00271674" w:rsidRPr="00610D80" w:rsidRDefault="00271674" w:rsidP="00271674">
      <w:pPr>
        <w:pStyle w:val="FootnoteText"/>
        <w:rPr>
          <w:rFonts w:ascii="Arial" w:hAnsi="Arial" w:cs="Arial"/>
          <w:sz w:val="18"/>
          <w:szCs w:val="18"/>
          <w:lang w:val="en-GB"/>
        </w:rPr>
      </w:pPr>
      <w:r w:rsidRPr="00610D80">
        <w:rPr>
          <w:rStyle w:val="FootnoteReference"/>
          <w:rFonts w:ascii="Arial" w:hAnsi="Arial" w:cs="Arial"/>
          <w:sz w:val="18"/>
          <w:szCs w:val="18"/>
        </w:rPr>
        <w:footnoteRef/>
      </w:r>
      <w:r w:rsidRPr="00610D80">
        <w:rPr>
          <w:rFonts w:ascii="Arial" w:hAnsi="Arial" w:cs="Arial"/>
          <w:sz w:val="18"/>
          <w:szCs w:val="18"/>
        </w:rPr>
        <w:t xml:space="preserve"> Including public funding.</w:t>
      </w:r>
    </w:p>
  </w:footnote>
  <w:footnote w:id="3">
    <w:p w14:paraId="0E1FDD3C" w14:textId="77777777" w:rsidR="00271674" w:rsidRPr="00C6428F" w:rsidRDefault="00271674" w:rsidP="00271674">
      <w:pPr>
        <w:pStyle w:val="FootnoteText"/>
        <w:rPr>
          <w:lang w:val="en-GB"/>
        </w:rPr>
      </w:pPr>
      <w:r w:rsidRPr="00610D80">
        <w:rPr>
          <w:rStyle w:val="FootnoteReference"/>
          <w:rFonts w:ascii="Arial" w:hAnsi="Arial" w:cs="Arial"/>
          <w:sz w:val="18"/>
          <w:szCs w:val="18"/>
        </w:rPr>
        <w:footnoteRef/>
      </w:r>
      <w:r w:rsidRPr="00610D80">
        <w:rPr>
          <w:rFonts w:ascii="Arial" w:hAnsi="Arial" w:cs="Arial"/>
          <w:sz w:val="18"/>
          <w:szCs w:val="18"/>
        </w:rPr>
        <w:t xml:space="preserve"> </w:t>
      </w:r>
      <w:r w:rsidRPr="00610D80">
        <w:rPr>
          <w:rFonts w:ascii="Arial" w:eastAsia="Calibri" w:hAnsi="Arial" w:cs="Arial"/>
          <w:spacing w:val="1"/>
          <w:sz w:val="18"/>
          <w:szCs w:val="18"/>
          <w:lang w:val="en-US"/>
        </w:rPr>
        <w:t>A free-to-view service includes a service funded by a television licence fee or similar mechanism.</w:t>
      </w:r>
    </w:p>
  </w:footnote>
  <w:footnote w:id="4">
    <w:p w14:paraId="77770150" w14:textId="77777777" w:rsidR="00271674" w:rsidRPr="00610D80" w:rsidRDefault="00271674" w:rsidP="00271674">
      <w:pPr>
        <w:pStyle w:val="FootnoteText"/>
        <w:rPr>
          <w:rFonts w:ascii="Arial" w:hAnsi="Arial" w:cs="Arial"/>
          <w:sz w:val="18"/>
          <w:szCs w:val="18"/>
          <w:lang w:val="en-GB"/>
        </w:rPr>
      </w:pPr>
      <w:r w:rsidRPr="00610D80">
        <w:rPr>
          <w:rStyle w:val="FootnoteReference"/>
          <w:rFonts w:ascii="Arial" w:hAnsi="Arial" w:cs="Arial"/>
          <w:sz w:val="18"/>
          <w:szCs w:val="18"/>
        </w:rPr>
        <w:footnoteRef/>
      </w:r>
      <w:r w:rsidRPr="00610D80">
        <w:rPr>
          <w:rFonts w:ascii="Arial" w:hAnsi="Arial" w:cs="Arial"/>
          <w:sz w:val="18"/>
          <w:szCs w:val="18"/>
        </w:rPr>
        <w:t xml:space="preserve"> </w:t>
      </w:r>
      <w:r w:rsidRPr="00610D80">
        <w:rPr>
          <w:rFonts w:ascii="Arial" w:hAnsi="Arial" w:cs="Arial"/>
          <w:sz w:val="18"/>
          <w:szCs w:val="18"/>
          <w:lang w:val="en-GB"/>
        </w:rPr>
        <w:t>A person is</w:t>
      </w:r>
      <w:r>
        <w:rPr>
          <w:rFonts w:ascii="Arial" w:hAnsi="Arial" w:cs="Arial"/>
          <w:sz w:val="18"/>
          <w:szCs w:val="18"/>
          <w:lang w:val="en-GB"/>
        </w:rPr>
        <w:t xml:space="preserve"> a</w:t>
      </w:r>
      <w:r w:rsidRPr="00610D80">
        <w:rPr>
          <w:rFonts w:ascii="Arial" w:hAnsi="Arial" w:cs="Arial"/>
          <w:sz w:val="18"/>
          <w:szCs w:val="18"/>
          <w:lang w:val="en-GB"/>
        </w:rPr>
        <w:t xml:space="preserve"> related</w:t>
      </w:r>
      <w:r>
        <w:rPr>
          <w:rFonts w:ascii="Arial" w:hAnsi="Arial" w:cs="Arial"/>
          <w:sz w:val="18"/>
          <w:szCs w:val="18"/>
          <w:lang w:val="en-GB"/>
        </w:rPr>
        <w:t xml:space="preserve"> person</w:t>
      </w:r>
      <w:r w:rsidRPr="00610D80">
        <w:rPr>
          <w:rFonts w:ascii="Arial" w:hAnsi="Arial" w:cs="Arial"/>
          <w:sz w:val="18"/>
          <w:szCs w:val="18"/>
          <w:lang w:val="en-GB"/>
        </w:rPr>
        <w:t xml:space="preserve"> if the person is part of the same group of companies (within the meaning given to that term by section 8 of the Companies Act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6F85" w14:textId="77777777" w:rsidR="0089118F" w:rsidRDefault="00870833" w:rsidP="00340AA2">
    <w:pPr>
      <w:pStyle w:val="Header"/>
    </w:pPr>
    <w:r>
      <w:rPr>
        <w:noProof/>
      </w:rPr>
      <w:drawing>
        <wp:anchor distT="0" distB="0" distL="114300" distR="114300" simplePos="0" relativeHeight="251658240" behindDoc="1" locked="0" layoutInCell="1" allowOverlap="1" wp14:anchorId="3CA12EEB" wp14:editId="10C4A7AA">
          <wp:simplePos x="0" y="0"/>
          <wp:positionH relativeFrom="column">
            <wp:posOffset>-1079500</wp:posOffset>
          </wp:positionH>
          <wp:positionV relativeFrom="paragraph">
            <wp:posOffset>-475615</wp:posOffset>
          </wp:positionV>
          <wp:extent cx="7560000" cy="10695874"/>
          <wp:effectExtent l="0" t="0" r="0" b="0"/>
          <wp:wrapNone/>
          <wp:docPr id="2122762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C9A5" w14:textId="77777777" w:rsidR="00870833" w:rsidRDefault="00870833" w:rsidP="00870833">
    <w:pPr>
      <w:pStyle w:val="Header"/>
    </w:pPr>
    <w:r>
      <w:rPr>
        <w:noProof/>
      </w:rPr>
      <w:drawing>
        <wp:anchor distT="0" distB="0" distL="114300" distR="114300" simplePos="0" relativeHeight="251658241" behindDoc="1" locked="0" layoutInCell="1" allowOverlap="1" wp14:anchorId="06415A93" wp14:editId="6360D682">
          <wp:simplePos x="0" y="0"/>
          <wp:positionH relativeFrom="column">
            <wp:posOffset>-1080135</wp:posOffset>
          </wp:positionH>
          <wp:positionV relativeFrom="paragraph">
            <wp:posOffset>-450215</wp:posOffset>
          </wp:positionV>
          <wp:extent cx="7559999" cy="10695874"/>
          <wp:effectExtent l="0" t="0" r="0" b="0"/>
          <wp:wrapNone/>
          <wp:docPr id="21215356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3561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F1FE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2D50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5313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5FCB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8893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AFA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BAD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1479CF"/>
    <w:multiLevelType w:val="multilevel"/>
    <w:tmpl w:val="764484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D23798"/>
    <w:multiLevelType w:val="hybridMultilevel"/>
    <w:tmpl w:val="77BAAD0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E9B7CDC"/>
    <w:multiLevelType w:val="multilevel"/>
    <w:tmpl w:val="C4CA2BCC"/>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B672D"/>
    <w:multiLevelType w:val="multilevel"/>
    <w:tmpl w:val="66C625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5B7D58"/>
    <w:multiLevelType w:val="multilevel"/>
    <w:tmpl w:val="F8F216BE"/>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F84DDB"/>
    <w:multiLevelType w:val="hybridMultilevel"/>
    <w:tmpl w:val="137A8926"/>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3872DD5"/>
    <w:multiLevelType w:val="hybridMultilevel"/>
    <w:tmpl w:val="137A8926"/>
    <w:lvl w:ilvl="0" w:tplc="E8F0E3E8">
      <w:start w:val="1"/>
      <w:numFmt w:val="lowerLetter"/>
      <w:lvlText w:val="(%1)"/>
      <w:lvlJc w:val="left"/>
      <w:pPr>
        <w:ind w:left="1429"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5" w15:restartNumberingAfterBreak="0">
    <w:nsid w:val="610535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FCB2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180BCD"/>
    <w:multiLevelType w:val="multilevel"/>
    <w:tmpl w:val="C58656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5D29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484933"/>
    <w:multiLevelType w:val="multilevel"/>
    <w:tmpl w:val="F88A652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96617775">
    <w:abstractNumId w:val="10"/>
  </w:num>
  <w:num w:numId="2" w16cid:durableId="513762075">
    <w:abstractNumId w:val="15"/>
  </w:num>
  <w:num w:numId="3" w16cid:durableId="1293247174">
    <w:abstractNumId w:val="5"/>
  </w:num>
  <w:num w:numId="4" w16cid:durableId="14771280">
    <w:abstractNumId w:val="1"/>
  </w:num>
  <w:num w:numId="5" w16cid:durableId="263804547">
    <w:abstractNumId w:val="18"/>
  </w:num>
  <w:num w:numId="6" w16cid:durableId="476798114">
    <w:abstractNumId w:val="3"/>
  </w:num>
  <w:num w:numId="7" w16cid:durableId="2101364034">
    <w:abstractNumId w:val="4"/>
  </w:num>
  <w:num w:numId="8" w16cid:durableId="852063971">
    <w:abstractNumId w:val="6"/>
  </w:num>
  <w:num w:numId="9" w16cid:durableId="1075739492">
    <w:abstractNumId w:val="16"/>
  </w:num>
  <w:num w:numId="10" w16cid:durableId="568811862">
    <w:abstractNumId w:val="2"/>
  </w:num>
  <w:num w:numId="11" w16cid:durableId="1911496797">
    <w:abstractNumId w:val="0"/>
  </w:num>
  <w:num w:numId="12" w16cid:durableId="680352120">
    <w:abstractNumId w:val="11"/>
  </w:num>
  <w:num w:numId="13" w16cid:durableId="1634363590">
    <w:abstractNumId w:val="17"/>
  </w:num>
  <w:num w:numId="14" w16cid:durableId="1768576407">
    <w:abstractNumId w:val="12"/>
  </w:num>
  <w:num w:numId="15" w16cid:durableId="224413105">
    <w:abstractNumId w:val="7"/>
  </w:num>
  <w:num w:numId="16" w16cid:durableId="792017085">
    <w:abstractNumId w:val="19"/>
  </w:num>
  <w:num w:numId="17" w16cid:durableId="2115901068">
    <w:abstractNumId w:val="8"/>
  </w:num>
  <w:num w:numId="18" w16cid:durableId="1277370852">
    <w:abstractNumId w:val="14"/>
  </w:num>
  <w:num w:numId="19" w16cid:durableId="320501705">
    <w:abstractNumId w:val="13"/>
  </w:num>
  <w:num w:numId="20" w16cid:durableId="103488938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99"/>
    <w:rsid w:val="00003392"/>
    <w:rsid w:val="00004C87"/>
    <w:rsid w:val="00011E08"/>
    <w:rsid w:val="00015F24"/>
    <w:rsid w:val="00020670"/>
    <w:rsid w:val="00030B9A"/>
    <w:rsid w:val="00031857"/>
    <w:rsid w:val="00033B5B"/>
    <w:rsid w:val="00047D20"/>
    <w:rsid w:val="00052DD0"/>
    <w:rsid w:val="00055FD1"/>
    <w:rsid w:val="00056D88"/>
    <w:rsid w:val="0008482E"/>
    <w:rsid w:val="000901E6"/>
    <w:rsid w:val="000A2847"/>
    <w:rsid w:val="000A3010"/>
    <w:rsid w:val="000B1B74"/>
    <w:rsid w:val="000C6EC9"/>
    <w:rsid w:val="000D2B67"/>
    <w:rsid w:val="000E0054"/>
    <w:rsid w:val="000E1139"/>
    <w:rsid w:val="00114704"/>
    <w:rsid w:val="00117452"/>
    <w:rsid w:val="00120C14"/>
    <w:rsid w:val="001310AE"/>
    <w:rsid w:val="0013253F"/>
    <w:rsid w:val="00141950"/>
    <w:rsid w:val="00145503"/>
    <w:rsid w:val="001734C9"/>
    <w:rsid w:val="00173EF6"/>
    <w:rsid w:val="001834D2"/>
    <w:rsid w:val="00185FEF"/>
    <w:rsid w:val="00194B50"/>
    <w:rsid w:val="001A114D"/>
    <w:rsid w:val="001A67DE"/>
    <w:rsid w:val="001B1B57"/>
    <w:rsid w:val="001B4B2E"/>
    <w:rsid w:val="001B6CBE"/>
    <w:rsid w:val="001D55A2"/>
    <w:rsid w:val="001E11A8"/>
    <w:rsid w:val="001E22DC"/>
    <w:rsid w:val="001E3130"/>
    <w:rsid w:val="001F1115"/>
    <w:rsid w:val="001F6FD5"/>
    <w:rsid w:val="002056BE"/>
    <w:rsid w:val="00210B63"/>
    <w:rsid w:val="002150E1"/>
    <w:rsid w:val="00242C02"/>
    <w:rsid w:val="0026221D"/>
    <w:rsid w:val="00262DFE"/>
    <w:rsid w:val="00271674"/>
    <w:rsid w:val="002751DF"/>
    <w:rsid w:val="002876A1"/>
    <w:rsid w:val="00291FF8"/>
    <w:rsid w:val="00294075"/>
    <w:rsid w:val="002A055F"/>
    <w:rsid w:val="002B1B96"/>
    <w:rsid w:val="002B1D1D"/>
    <w:rsid w:val="002C03E1"/>
    <w:rsid w:val="002C0B42"/>
    <w:rsid w:val="002D4777"/>
    <w:rsid w:val="002E7859"/>
    <w:rsid w:val="002F014F"/>
    <w:rsid w:val="002F0F6C"/>
    <w:rsid w:val="002F47F3"/>
    <w:rsid w:val="002F6EFA"/>
    <w:rsid w:val="0031542A"/>
    <w:rsid w:val="00321D55"/>
    <w:rsid w:val="003270FF"/>
    <w:rsid w:val="00340AA2"/>
    <w:rsid w:val="00342269"/>
    <w:rsid w:val="003650CC"/>
    <w:rsid w:val="00367074"/>
    <w:rsid w:val="003831CD"/>
    <w:rsid w:val="003A200C"/>
    <w:rsid w:val="003C03EA"/>
    <w:rsid w:val="003E2F66"/>
    <w:rsid w:val="003E333A"/>
    <w:rsid w:val="003E375F"/>
    <w:rsid w:val="003F6B1B"/>
    <w:rsid w:val="00416E7B"/>
    <w:rsid w:val="00422A93"/>
    <w:rsid w:val="0043618B"/>
    <w:rsid w:val="00437E15"/>
    <w:rsid w:val="00450FD0"/>
    <w:rsid w:val="00461434"/>
    <w:rsid w:val="00472376"/>
    <w:rsid w:val="00480499"/>
    <w:rsid w:val="00481021"/>
    <w:rsid w:val="00483C54"/>
    <w:rsid w:val="00484715"/>
    <w:rsid w:val="004A306F"/>
    <w:rsid w:val="004A6464"/>
    <w:rsid w:val="004B5FBA"/>
    <w:rsid w:val="004D21FC"/>
    <w:rsid w:val="004D55C1"/>
    <w:rsid w:val="004F0483"/>
    <w:rsid w:val="004F3C30"/>
    <w:rsid w:val="005378EB"/>
    <w:rsid w:val="00552D66"/>
    <w:rsid w:val="00554921"/>
    <w:rsid w:val="00560E0E"/>
    <w:rsid w:val="00565638"/>
    <w:rsid w:val="00565BA3"/>
    <w:rsid w:val="00565CF9"/>
    <w:rsid w:val="00571353"/>
    <w:rsid w:val="005721B1"/>
    <w:rsid w:val="00576011"/>
    <w:rsid w:val="00576283"/>
    <w:rsid w:val="0059314C"/>
    <w:rsid w:val="00594E67"/>
    <w:rsid w:val="005A7678"/>
    <w:rsid w:val="005B1678"/>
    <w:rsid w:val="005B316F"/>
    <w:rsid w:val="005B4411"/>
    <w:rsid w:val="005C0C7D"/>
    <w:rsid w:val="005C2121"/>
    <w:rsid w:val="005C4D9E"/>
    <w:rsid w:val="005C5C8E"/>
    <w:rsid w:val="005D0890"/>
    <w:rsid w:val="005D3B27"/>
    <w:rsid w:val="005D67A4"/>
    <w:rsid w:val="005E2807"/>
    <w:rsid w:val="005E3E14"/>
    <w:rsid w:val="00601882"/>
    <w:rsid w:val="0060233F"/>
    <w:rsid w:val="0061070E"/>
    <w:rsid w:val="00610D80"/>
    <w:rsid w:val="00611428"/>
    <w:rsid w:val="00615B77"/>
    <w:rsid w:val="00622C66"/>
    <w:rsid w:val="00631B82"/>
    <w:rsid w:val="00645240"/>
    <w:rsid w:val="006538EB"/>
    <w:rsid w:val="00657CEA"/>
    <w:rsid w:val="00695F68"/>
    <w:rsid w:val="006A106F"/>
    <w:rsid w:val="006C0C86"/>
    <w:rsid w:val="006D1AB9"/>
    <w:rsid w:val="00703AFB"/>
    <w:rsid w:val="00710C3F"/>
    <w:rsid w:val="00715B3E"/>
    <w:rsid w:val="00721295"/>
    <w:rsid w:val="00722035"/>
    <w:rsid w:val="007242A8"/>
    <w:rsid w:val="00726B97"/>
    <w:rsid w:val="00730EA3"/>
    <w:rsid w:val="00734D2D"/>
    <w:rsid w:val="00734F3A"/>
    <w:rsid w:val="00740530"/>
    <w:rsid w:val="00747D40"/>
    <w:rsid w:val="007576C9"/>
    <w:rsid w:val="00765862"/>
    <w:rsid w:val="00767C53"/>
    <w:rsid w:val="00777B84"/>
    <w:rsid w:val="007831D9"/>
    <w:rsid w:val="00785828"/>
    <w:rsid w:val="0079332D"/>
    <w:rsid w:val="007B5AF5"/>
    <w:rsid w:val="007C19BB"/>
    <w:rsid w:val="007C4D57"/>
    <w:rsid w:val="007C50AC"/>
    <w:rsid w:val="007E0E7C"/>
    <w:rsid w:val="007F697D"/>
    <w:rsid w:val="00803454"/>
    <w:rsid w:val="00803EE7"/>
    <w:rsid w:val="00810ACA"/>
    <w:rsid w:val="00811F2C"/>
    <w:rsid w:val="00821EDA"/>
    <w:rsid w:val="00845664"/>
    <w:rsid w:val="008501C5"/>
    <w:rsid w:val="008508AD"/>
    <w:rsid w:val="00852F21"/>
    <w:rsid w:val="00855F48"/>
    <w:rsid w:val="00857F10"/>
    <w:rsid w:val="0086012A"/>
    <w:rsid w:val="0086481C"/>
    <w:rsid w:val="00870833"/>
    <w:rsid w:val="00872AD7"/>
    <w:rsid w:val="00872DAF"/>
    <w:rsid w:val="008778BB"/>
    <w:rsid w:val="00891045"/>
    <w:rsid w:val="0089118F"/>
    <w:rsid w:val="00894E8E"/>
    <w:rsid w:val="008A271E"/>
    <w:rsid w:val="008D614B"/>
    <w:rsid w:val="008F51DF"/>
    <w:rsid w:val="008F5776"/>
    <w:rsid w:val="009042B1"/>
    <w:rsid w:val="00904E03"/>
    <w:rsid w:val="009176F4"/>
    <w:rsid w:val="009263B6"/>
    <w:rsid w:val="00930077"/>
    <w:rsid w:val="00974878"/>
    <w:rsid w:val="0098607E"/>
    <w:rsid w:val="00986750"/>
    <w:rsid w:val="009933D6"/>
    <w:rsid w:val="0099418E"/>
    <w:rsid w:val="009A3AC6"/>
    <w:rsid w:val="009B01AD"/>
    <w:rsid w:val="009B098B"/>
    <w:rsid w:val="009B2B2C"/>
    <w:rsid w:val="009C5118"/>
    <w:rsid w:val="009D6339"/>
    <w:rsid w:val="009E179C"/>
    <w:rsid w:val="009F2BCB"/>
    <w:rsid w:val="009F3DFF"/>
    <w:rsid w:val="009F65E3"/>
    <w:rsid w:val="009F71A3"/>
    <w:rsid w:val="00A0293F"/>
    <w:rsid w:val="00A06C5F"/>
    <w:rsid w:val="00A11B5C"/>
    <w:rsid w:val="00A11FF5"/>
    <w:rsid w:val="00A21825"/>
    <w:rsid w:val="00A2376C"/>
    <w:rsid w:val="00A31C5D"/>
    <w:rsid w:val="00A44234"/>
    <w:rsid w:val="00A67D21"/>
    <w:rsid w:val="00A70B73"/>
    <w:rsid w:val="00A75847"/>
    <w:rsid w:val="00A80AD0"/>
    <w:rsid w:val="00A8284A"/>
    <w:rsid w:val="00A96052"/>
    <w:rsid w:val="00AB262A"/>
    <w:rsid w:val="00AB2F79"/>
    <w:rsid w:val="00AB3548"/>
    <w:rsid w:val="00AB5563"/>
    <w:rsid w:val="00AC0A0F"/>
    <w:rsid w:val="00AD4D5B"/>
    <w:rsid w:val="00AE1111"/>
    <w:rsid w:val="00AE5576"/>
    <w:rsid w:val="00AF3982"/>
    <w:rsid w:val="00B05FFB"/>
    <w:rsid w:val="00B07110"/>
    <w:rsid w:val="00B11B77"/>
    <w:rsid w:val="00B11F7B"/>
    <w:rsid w:val="00B14BD9"/>
    <w:rsid w:val="00B153A9"/>
    <w:rsid w:val="00B21903"/>
    <w:rsid w:val="00B43158"/>
    <w:rsid w:val="00B6051D"/>
    <w:rsid w:val="00B6135F"/>
    <w:rsid w:val="00B63369"/>
    <w:rsid w:val="00B70887"/>
    <w:rsid w:val="00B837B5"/>
    <w:rsid w:val="00BA3250"/>
    <w:rsid w:val="00BB0677"/>
    <w:rsid w:val="00BB1790"/>
    <w:rsid w:val="00BB2C91"/>
    <w:rsid w:val="00BC6263"/>
    <w:rsid w:val="00BE0FE5"/>
    <w:rsid w:val="00BE4E8F"/>
    <w:rsid w:val="00BE4EC4"/>
    <w:rsid w:val="00BE76F0"/>
    <w:rsid w:val="00C017FF"/>
    <w:rsid w:val="00C2312D"/>
    <w:rsid w:val="00C24490"/>
    <w:rsid w:val="00C3660C"/>
    <w:rsid w:val="00C37239"/>
    <w:rsid w:val="00C460E6"/>
    <w:rsid w:val="00C6428F"/>
    <w:rsid w:val="00C70B24"/>
    <w:rsid w:val="00C70B8F"/>
    <w:rsid w:val="00C73149"/>
    <w:rsid w:val="00C73F79"/>
    <w:rsid w:val="00C84224"/>
    <w:rsid w:val="00C85ABB"/>
    <w:rsid w:val="00CA5F63"/>
    <w:rsid w:val="00CC6107"/>
    <w:rsid w:val="00CC780E"/>
    <w:rsid w:val="00D13676"/>
    <w:rsid w:val="00D218DE"/>
    <w:rsid w:val="00D329D4"/>
    <w:rsid w:val="00D370E5"/>
    <w:rsid w:val="00D457F1"/>
    <w:rsid w:val="00D81DD6"/>
    <w:rsid w:val="00D927E2"/>
    <w:rsid w:val="00DB1D28"/>
    <w:rsid w:val="00DB5306"/>
    <w:rsid w:val="00DB73A9"/>
    <w:rsid w:val="00DD43D2"/>
    <w:rsid w:val="00DE0993"/>
    <w:rsid w:val="00DF7BCC"/>
    <w:rsid w:val="00E158C2"/>
    <w:rsid w:val="00E4386E"/>
    <w:rsid w:val="00E46AF3"/>
    <w:rsid w:val="00E54C4C"/>
    <w:rsid w:val="00E80CC2"/>
    <w:rsid w:val="00E81F8C"/>
    <w:rsid w:val="00E9185A"/>
    <w:rsid w:val="00E9327F"/>
    <w:rsid w:val="00EA4BCE"/>
    <w:rsid w:val="00ED0C62"/>
    <w:rsid w:val="00ED5C18"/>
    <w:rsid w:val="00EE3452"/>
    <w:rsid w:val="00EF2590"/>
    <w:rsid w:val="00EF4AE3"/>
    <w:rsid w:val="00EF541E"/>
    <w:rsid w:val="00F01DA2"/>
    <w:rsid w:val="00F0229E"/>
    <w:rsid w:val="00F068EA"/>
    <w:rsid w:val="00F07852"/>
    <w:rsid w:val="00F17444"/>
    <w:rsid w:val="00F22953"/>
    <w:rsid w:val="00F5486E"/>
    <w:rsid w:val="00F60DFF"/>
    <w:rsid w:val="00F66804"/>
    <w:rsid w:val="00F71A44"/>
    <w:rsid w:val="00F868EB"/>
    <w:rsid w:val="00F879FC"/>
    <w:rsid w:val="00FA0CFB"/>
    <w:rsid w:val="00FB491B"/>
    <w:rsid w:val="00FC3161"/>
    <w:rsid w:val="00FC7EFA"/>
    <w:rsid w:val="00FD2B06"/>
    <w:rsid w:val="00FE1FC1"/>
    <w:rsid w:val="00FF0179"/>
    <w:rsid w:val="0456A56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2FA65"/>
  <w15:chartTrackingRefBased/>
  <w15:docId w15:val="{3FBF4970-6D4C-413C-82B0-EAEA205E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link w:val="NoSpacingChar"/>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numbering" w:customStyle="1" w:styleId="NoList1">
    <w:name w:val="No List1"/>
    <w:next w:val="NoList"/>
    <w:uiPriority w:val="99"/>
    <w:semiHidden/>
    <w:unhideWhenUsed/>
    <w:rsid w:val="00480499"/>
  </w:style>
  <w:style w:type="character" w:styleId="UnresolvedMention">
    <w:name w:val="Unresolved Mention"/>
    <w:basedOn w:val="DefaultParagraphFont"/>
    <w:uiPriority w:val="99"/>
    <w:unhideWhenUsed/>
    <w:rsid w:val="00480499"/>
    <w:rPr>
      <w:color w:val="605E5C"/>
      <w:shd w:val="clear" w:color="auto" w:fill="E1DFDD"/>
    </w:rPr>
  </w:style>
  <w:style w:type="character" w:styleId="CommentReference">
    <w:name w:val="annotation reference"/>
    <w:basedOn w:val="DefaultParagraphFont"/>
    <w:uiPriority w:val="99"/>
    <w:semiHidden/>
    <w:unhideWhenUsed/>
    <w:rsid w:val="00480499"/>
    <w:rPr>
      <w:sz w:val="16"/>
      <w:szCs w:val="16"/>
    </w:rPr>
  </w:style>
  <w:style w:type="paragraph" w:styleId="CommentText">
    <w:name w:val="annotation text"/>
    <w:basedOn w:val="Normal"/>
    <w:link w:val="CommentTextChar"/>
    <w:uiPriority w:val="99"/>
    <w:unhideWhenUsed/>
    <w:rsid w:val="00480499"/>
    <w:rPr>
      <w:rFonts w:ascii="Times New Roman" w:eastAsia="PMingLiU" w:hAnsi="Times New Roman" w:cs="Times New Roman"/>
      <w:kern w:val="0"/>
      <w:szCs w:val="20"/>
      <w:lang w:val="en-US" w:eastAsia="en-US"/>
      <w14:ligatures w14:val="none"/>
    </w:rPr>
  </w:style>
  <w:style w:type="character" w:customStyle="1" w:styleId="CommentTextChar">
    <w:name w:val="Comment Text Char"/>
    <w:basedOn w:val="DefaultParagraphFont"/>
    <w:link w:val="CommentText"/>
    <w:uiPriority w:val="99"/>
    <w:rsid w:val="00480499"/>
    <w:rPr>
      <w:rFonts w:ascii="Times New Roman" w:eastAsia="PMingLiU" w:hAnsi="Times New Roman" w:cs="Times New Roman"/>
      <w:kern w:val="0"/>
      <w:sz w:val="20"/>
      <w:szCs w:val="20"/>
      <w:lang w:val="en-US" w:eastAsia="en-US"/>
      <w14:ligatures w14:val="none"/>
    </w:rPr>
  </w:style>
  <w:style w:type="paragraph" w:styleId="FootnoteText">
    <w:name w:val="footnote text"/>
    <w:basedOn w:val="Normal"/>
    <w:link w:val="FootnoteTextChar"/>
    <w:uiPriority w:val="99"/>
    <w:semiHidden/>
    <w:unhideWhenUsed/>
    <w:rsid w:val="00480499"/>
    <w:rPr>
      <w:rFonts w:asciiTheme="minorHAnsi" w:eastAsiaTheme="minorHAnsi" w:hAnsiTheme="minorHAnsi"/>
      <w:kern w:val="0"/>
      <w:szCs w:val="20"/>
      <w:lang w:eastAsia="en-US"/>
      <w14:ligatures w14:val="none"/>
    </w:rPr>
  </w:style>
  <w:style w:type="character" w:customStyle="1" w:styleId="FootnoteTextChar">
    <w:name w:val="Footnote Text Char"/>
    <w:basedOn w:val="DefaultParagraphFont"/>
    <w:link w:val="FootnoteText"/>
    <w:uiPriority w:val="99"/>
    <w:semiHidden/>
    <w:rsid w:val="00480499"/>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480499"/>
    <w:rPr>
      <w:vertAlign w:val="superscript"/>
    </w:rPr>
  </w:style>
  <w:style w:type="character" w:customStyle="1" w:styleId="NoSpacingChar">
    <w:name w:val="No Spacing Char"/>
    <w:basedOn w:val="DefaultParagraphFont"/>
    <w:link w:val="NoSpacing"/>
    <w:uiPriority w:val="1"/>
    <w:rsid w:val="00480499"/>
    <w:rPr>
      <w:rFonts w:ascii="Arial" w:hAnsi="Arial"/>
      <w:sz w:val="20"/>
    </w:rPr>
  </w:style>
  <w:style w:type="paragraph" w:styleId="CommentSubject">
    <w:name w:val="annotation subject"/>
    <w:basedOn w:val="CommentText"/>
    <w:next w:val="CommentText"/>
    <w:link w:val="CommentSubjectChar"/>
    <w:uiPriority w:val="99"/>
    <w:semiHidden/>
    <w:unhideWhenUsed/>
    <w:rsid w:val="00480499"/>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480499"/>
    <w:rPr>
      <w:rFonts w:ascii="Times New Roman" w:eastAsiaTheme="minorHAnsi" w:hAnsi="Times New Roman" w:cs="Times New Roman"/>
      <w:b/>
      <w:bCs/>
      <w:kern w:val="0"/>
      <w:sz w:val="20"/>
      <w:szCs w:val="20"/>
      <w:lang w:val="en-US" w:eastAsia="en-US"/>
      <w14:ligatures w14:val="none"/>
    </w:rPr>
  </w:style>
  <w:style w:type="paragraph" w:styleId="Revision">
    <w:name w:val="Revision"/>
    <w:hidden/>
    <w:uiPriority w:val="99"/>
    <w:semiHidden/>
    <w:rsid w:val="00480499"/>
    <w:rPr>
      <w:rFonts w:eastAsiaTheme="minorHAnsi"/>
      <w:kern w:val="0"/>
      <w:sz w:val="22"/>
      <w:szCs w:val="22"/>
      <w:lang w:eastAsia="en-US"/>
      <w14:ligatures w14:val="none"/>
    </w:rPr>
  </w:style>
  <w:style w:type="character" w:styleId="Mention">
    <w:name w:val="Mention"/>
    <w:basedOn w:val="DefaultParagraphFont"/>
    <w:uiPriority w:val="99"/>
    <w:unhideWhenUsed/>
    <w:rsid w:val="00480499"/>
    <w:rPr>
      <w:color w:val="2B579A"/>
      <w:shd w:val="clear" w:color="auto" w:fill="E1DFDD"/>
    </w:rPr>
  </w:style>
  <w:style w:type="paragraph" w:customStyle="1" w:styleId="ti-art">
    <w:name w:val="ti-art"/>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sti-art">
    <w:name w:val="sti-art"/>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Normal1">
    <w:name w:val="Normal1"/>
    <w:basedOn w:val="Normal"/>
    <w:rsid w:val="00480499"/>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customStyle="1" w:styleId="Default">
    <w:name w:val="Default"/>
    <w:rsid w:val="00480499"/>
    <w:pPr>
      <w:autoSpaceDE w:val="0"/>
      <w:autoSpaceDN w:val="0"/>
      <w:adjustRightInd w:val="0"/>
    </w:pPr>
    <w:rPr>
      <w:rFonts w:ascii="Calibri" w:eastAsiaTheme="minorHAnsi" w:hAnsi="Calibri" w:cs="Calibri"/>
      <w:color w:val="0000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482">
      <w:bodyDiv w:val="1"/>
      <w:marLeft w:val="0"/>
      <w:marRight w:val="0"/>
      <w:marTop w:val="0"/>
      <w:marBottom w:val="0"/>
      <w:divBdr>
        <w:top w:val="none" w:sz="0" w:space="0" w:color="auto"/>
        <w:left w:val="none" w:sz="0" w:space="0" w:color="auto"/>
        <w:bottom w:val="none" w:sz="0" w:space="0" w:color="auto"/>
        <w:right w:val="none" w:sz="0" w:space="0" w:color="auto"/>
      </w:divBdr>
    </w:div>
    <w:div w:id="222253297">
      <w:bodyDiv w:val="1"/>
      <w:marLeft w:val="0"/>
      <w:marRight w:val="0"/>
      <w:marTop w:val="0"/>
      <w:marBottom w:val="0"/>
      <w:divBdr>
        <w:top w:val="none" w:sz="0" w:space="0" w:color="auto"/>
        <w:left w:val="none" w:sz="0" w:space="0" w:color="auto"/>
        <w:bottom w:val="none" w:sz="0" w:space="0" w:color="auto"/>
        <w:right w:val="none" w:sz="0" w:space="0" w:color="auto"/>
      </w:divBdr>
    </w:div>
    <w:div w:id="1468012475">
      <w:bodyDiv w:val="1"/>
      <w:marLeft w:val="0"/>
      <w:marRight w:val="0"/>
      <w:marTop w:val="0"/>
      <w:marBottom w:val="0"/>
      <w:divBdr>
        <w:top w:val="none" w:sz="0" w:space="0" w:color="auto"/>
        <w:left w:val="none" w:sz="0" w:space="0" w:color="auto"/>
        <w:bottom w:val="none" w:sz="0" w:space="0" w:color="auto"/>
        <w:right w:val="none" w:sz="0" w:space="0" w:color="auto"/>
      </w:divBdr>
    </w:div>
    <w:div w:id="19273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Clare Diamond</DisplayName>
        <AccountId>24</AccountId>
        <AccountType/>
      </UserInfo>
      <UserInfo>
        <DisplayName>Brian Moran</DisplayName>
        <AccountId>8677</AccountId>
        <AccountType/>
      </UserInfo>
      <UserInfo>
        <DisplayName>Aoife Molloy</DisplayName>
        <AccountId>47</AccountId>
        <AccountType/>
      </UserInfo>
      <UserInfo>
        <DisplayName>Naomi Temple</DisplayName>
        <AccountId>9148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7A5B0100-62F4-4AAB-8FDF-CE456934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EE9C9-EFBE-49BC-A184-6AF070153193}">
  <ds:schemaRefs>
    <ds:schemaRef ds:uri="http://purl.org/dc/terms/"/>
    <ds:schemaRef ds:uri="48f36453-e2cd-4d64-942e-7a2b6a84fd09"/>
    <ds:schemaRef ds:uri="http://purl.org/dc/elements/1.1/"/>
    <ds:schemaRef ds:uri="352e5c34-a945-474f-be28-b8d918ca2f88"/>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E8856E-2EA9-41BE-86A2-852AE70B1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Links>
    <vt:vector size="84" baseType="variant">
      <vt:variant>
        <vt:i4>7864438</vt:i4>
      </vt:variant>
      <vt:variant>
        <vt:i4>78</vt:i4>
      </vt:variant>
      <vt:variant>
        <vt:i4>0</vt:i4>
      </vt:variant>
      <vt:variant>
        <vt:i4>5</vt:i4>
      </vt:variant>
      <vt:variant>
        <vt:lpwstr>https://www.bai.ie/en/download/138211/?tmstv=1678874669</vt:lpwstr>
      </vt:variant>
      <vt:variant>
        <vt:lpwstr/>
      </vt:variant>
      <vt:variant>
        <vt:i4>2555904</vt:i4>
      </vt:variant>
      <vt:variant>
        <vt:i4>75</vt:i4>
      </vt:variant>
      <vt:variant>
        <vt:i4>0</vt:i4>
      </vt:variant>
      <vt:variant>
        <vt:i4>5</vt:i4>
      </vt:variant>
      <vt:variant>
        <vt:lpwstr>mailto:VODregistration@cnam.ie</vt:lpwstr>
      </vt:variant>
      <vt:variant>
        <vt:lpwstr/>
      </vt:variant>
      <vt:variant>
        <vt:i4>1966133</vt:i4>
      </vt:variant>
      <vt:variant>
        <vt:i4>68</vt:i4>
      </vt:variant>
      <vt:variant>
        <vt:i4>0</vt:i4>
      </vt:variant>
      <vt:variant>
        <vt:i4>5</vt:i4>
      </vt:variant>
      <vt:variant>
        <vt:lpwstr/>
      </vt:variant>
      <vt:variant>
        <vt:lpwstr>_Toc165638214</vt:lpwstr>
      </vt:variant>
      <vt:variant>
        <vt:i4>1966133</vt:i4>
      </vt:variant>
      <vt:variant>
        <vt:i4>62</vt:i4>
      </vt:variant>
      <vt:variant>
        <vt:i4>0</vt:i4>
      </vt:variant>
      <vt:variant>
        <vt:i4>5</vt:i4>
      </vt:variant>
      <vt:variant>
        <vt:lpwstr/>
      </vt:variant>
      <vt:variant>
        <vt:lpwstr>_Toc165638213</vt:lpwstr>
      </vt:variant>
      <vt:variant>
        <vt:i4>1966133</vt:i4>
      </vt:variant>
      <vt:variant>
        <vt:i4>56</vt:i4>
      </vt:variant>
      <vt:variant>
        <vt:i4>0</vt:i4>
      </vt:variant>
      <vt:variant>
        <vt:i4>5</vt:i4>
      </vt:variant>
      <vt:variant>
        <vt:lpwstr/>
      </vt:variant>
      <vt:variant>
        <vt:lpwstr>_Toc165638212</vt:lpwstr>
      </vt:variant>
      <vt:variant>
        <vt:i4>1966133</vt:i4>
      </vt:variant>
      <vt:variant>
        <vt:i4>50</vt:i4>
      </vt:variant>
      <vt:variant>
        <vt:i4>0</vt:i4>
      </vt:variant>
      <vt:variant>
        <vt:i4>5</vt:i4>
      </vt:variant>
      <vt:variant>
        <vt:lpwstr/>
      </vt:variant>
      <vt:variant>
        <vt:lpwstr>_Toc165638211</vt:lpwstr>
      </vt:variant>
      <vt:variant>
        <vt:i4>1966133</vt:i4>
      </vt:variant>
      <vt:variant>
        <vt:i4>44</vt:i4>
      </vt:variant>
      <vt:variant>
        <vt:i4>0</vt:i4>
      </vt:variant>
      <vt:variant>
        <vt:i4>5</vt:i4>
      </vt:variant>
      <vt:variant>
        <vt:lpwstr/>
      </vt:variant>
      <vt:variant>
        <vt:lpwstr>_Toc165638210</vt:lpwstr>
      </vt:variant>
      <vt:variant>
        <vt:i4>2031669</vt:i4>
      </vt:variant>
      <vt:variant>
        <vt:i4>38</vt:i4>
      </vt:variant>
      <vt:variant>
        <vt:i4>0</vt:i4>
      </vt:variant>
      <vt:variant>
        <vt:i4>5</vt:i4>
      </vt:variant>
      <vt:variant>
        <vt:lpwstr/>
      </vt:variant>
      <vt:variant>
        <vt:lpwstr>_Toc165638209</vt:lpwstr>
      </vt:variant>
      <vt:variant>
        <vt:i4>2031669</vt:i4>
      </vt:variant>
      <vt:variant>
        <vt:i4>32</vt:i4>
      </vt:variant>
      <vt:variant>
        <vt:i4>0</vt:i4>
      </vt:variant>
      <vt:variant>
        <vt:i4>5</vt:i4>
      </vt:variant>
      <vt:variant>
        <vt:lpwstr/>
      </vt:variant>
      <vt:variant>
        <vt:lpwstr>_Toc165638208</vt:lpwstr>
      </vt:variant>
      <vt:variant>
        <vt:i4>2031669</vt:i4>
      </vt:variant>
      <vt:variant>
        <vt:i4>26</vt:i4>
      </vt:variant>
      <vt:variant>
        <vt:i4>0</vt:i4>
      </vt:variant>
      <vt:variant>
        <vt:i4>5</vt:i4>
      </vt:variant>
      <vt:variant>
        <vt:lpwstr/>
      </vt:variant>
      <vt:variant>
        <vt:lpwstr>_Toc165638207</vt:lpwstr>
      </vt:variant>
      <vt:variant>
        <vt:i4>2031669</vt:i4>
      </vt:variant>
      <vt:variant>
        <vt:i4>20</vt:i4>
      </vt:variant>
      <vt:variant>
        <vt:i4>0</vt:i4>
      </vt:variant>
      <vt:variant>
        <vt:i4>5</vt:i4>
      </vt:variant>
      <vt:variant>
        <vt:lpwstr/>
      </vt:variant>
      <vt:variant>
        <vt:lpwstr>_Toc165638206</vt:lpwstr>
      </vt:variant>
      <vt:variant>
        <vt:i4>2031669</vt:i4>
      </vt:variant>
      <vt:variant>
        <vt:i4>14</vt:i4>
      </vt:variant>
      <vt:variant>
        <vt:i4>0</vt:i4>
      </vt:variant>
      <vt:variant>
        <vt:i4>5</vt:i4>
      </vt:variant>
      <vt:variant>
        <vt:lpwstr/>
      </vt:variant>
      <vt:variant>
        <vt:lpwstr>_Toc165638205</vt:lpwstr>
      </vt:variant>
      <vt:variant>
        <vt:i4>2031669</vt:i4>
      </vt:variant>
      <vt:variant>
        <vt:i4>8</vt:i4>
      </vt:variant>
      <vt:variant>
        <vt:i4>0</vt:i4>
      </vt:variant>
      <vt:variant>
        <vt:i4>5</vt:i4>
      </vt:variant>
      <vt:variant>
        <vt:lpwstr/>
      </vt:variant>
      <vt:variant>
        <vt:lpwstr>_Toc165638204</vt:lpwstr>
      </vt:variant>
      <vt:variant>
        <vt:i4>2031669</vt:i4>
      </vt:variant>
      <vt:variant>
        <vt:i4>2</vt:i4>
      </vt:variant>
      <vt:variant>
        <vt:i4>0</vt:i4>
      </vt:variant>
      <vt:variant>
        <vt:i4>5</vt:i4>
      </vt:variant>
      <vt:variant>
        <vt:lpwstr/>
      </vt:variant>
      <vt:variant>
        <vt:lpwstr>_Toc165638203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Moran</dc:creator>
  <cp:keywords/>
  <dc:description/>
  <cp:lastModifiedBy>Brian Moran</cp:lastModifiedBy>
  <cp:revision>3</cp:revision>
  <cp:lastPrinted>2025-02-05T10:28:00Z</cp:lastPrinted>
  <dcterms:created xsi:type="dcterms:W3CDTF">2025-02-17T11:54:00Z</dcterms:created>
  <dcterms:modified xsi:type="dcterms:W3CDTF">2025-02-17T12:01:00Z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y fmtid="{D5CDD505-2E9C-101B-9397-08002B2CF9AE}" pid="4" name="GrammarlyDocumentId">
    <vt:lpwstr>4eae65c325ffd0fc632747af6929c16c7f396848a849d277b2b50009af45d175</vt:lpwstr>
  </property>
</Properties>
</file>